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3B51" w14:textId="76162FC5" w:rsidR="002655FD" w:rsidRPr="00166C98" w:rsidRDefault="00166C98" w:rsidP="00166C98">
      <w:pPr>
        <w:jc w:val="center"/>
        <w:rPr>
          <w:rFonts w:ascii="Arial" w:hAnsi="Arial" w:cs="Arial"/>
          <w:b/>
          <w:sz w:val="28"/>
          <w:szCs w:val="28"/>
          <w:lang w:val="es-CO"/>
        </w:rPr>
      </w:pPr>
      <w:r w:rsidRPr="00166C98">
        <w:rPr>
          <w:rFonts w:ascii="Arial" w:hAnsi="Arial" w:cs="Arial"/>
          <w:b/>
          <w:sz w:val="28"/>
          <w:szCs w:val="28"/>
          <w:lang w:val="es-CO"/>
        </w:rPr>
        <w:t>LOS ANGELES FASCINANTE 202</w:t>
      </w:r>
      <w:r w:rsidR="00747E16">
        <w:rPr>
          <w:rFonts w:ascii="Arial" w:hAnsi="Arial" w:cs="Arial"/>
          <w:b/>
          <w:sz w:val="28"/>
          <w:szCs w:val="28"/>
          <w:lang w:val="es-CO"/>
        </w:rPr>
        <w:t>4</w:t>
      </w:r>
    </w:p>
    <w:p w14:paraId="14F98418" w14:textId="77777777" w:rsidR="00166C98" w:rsidRPr="00166C98" w:rsidRDefault="00166C98" w:rsidP="00166C98">
      <w:pPr>
        <w:jc w:val="center"/>
        <w:rPr>
          <w:rFonts w:ascii="Arial" w:hAnsi="Arial" w:cs="Arial"/>
          <w:b/>
          <w:sz w:val="28"/>
          <w:szCs w:val="28"/>
          <w:lang w:val="es-CO"/>
        </w:rPr>
      </w:pPr>
      <w:r w:rsidRPr="00166C98">
        <w:rPr>
          <w:rFonts w:ascii="Arial" w:hAnsi="Arial" w:cs="Arial"/>
          <w:b/>
          <w:sz w:val="28"/>
          <w:szCs w:val="28"/>
          <w:lang w:val="es-CO"/>
        </w:rPr>
        <w:t>4 DIAS 3 NOCHES</w:t>
      </w:r>
    </w:p>
    <w:p w14:paraId="434D5553" w14:textId="17FF98A4" w:rsidR="00166C98" w:rsidRDefault="00B95FD4" w:rsidP="00166C98">
      <w:pPr>
        <w:jc w:val="center"/>
        <w:rPr>
          <w:rFonts w:ascii="Arial" w:hAnsi="Arial" w:cs="Arial"/>
          <w:b/>
          <w:lang w:val="es-CO"/>
        </w:rPr>
      </w:pPr>
      <w:r w:rsidRPr="00B95FD4">
        <w:rPr>
          <w:rFonts w:ascii="Arial" w:hAnsi="Arial" w:cs="Arial"/>
          <w:b/>
          <w:lang w:val="es-CO"/>
        </w:rPr>
        <w:t xml:space="preserve">Alojamiento </w:t>
      </w:r>
      <w:r w:rsidR="00F958DC">
        <w:rPr>
          <w:rFonts w:ascii="Arial" w:hAnsi="Arial" w:cs="Arial"/>
          <w:b/>
          <w:lang w:val="es-CO"/>
        </w:rPr>
        <w:t>The Carlyle Inn</w:t>
      </w:r>
      <w:r w:rsidRPr="00B95FD4">
        <w:rPr>
          <w:rFonts w:ascii="Arial" w:hAnsi="Arial" w:cs="Arial"/>
          <w:b/>
          <w:lang w:val="es-CO"/>
        </w:rPr>
        <w:t xml:space="preserve"> ****</w:t>
      </w:r>
      <w:r w:rsidR="00F958DC">
        <w:rPr>
          <w:rFonts w:ascii="Arial" w:hAnsi="Arial" w:cs="Arial"/>
          <w:b/>
          <w:lang w:val="es-CO"/>
        </w:rPr>
        <w:t xml:space="preserve"> o similar</w:t>
      </w:r>
    </w:p>
    <w:p w14:paraId="72B99160" w14:textId="068435F0" w:rsidR="00F958DC" w:rsidRPr="00B95FD4" w:rsidRDefault="00F958DC" w:rsidP="00166C98">
      <w:pPr>
        <w:jc w:val="center"/>
        <w:rPr>
          <w:rFonts w:ascii="Arial" w:hAnsi="Arial" w:cs="Arial"/>
          <w:b/>
          <w:lang w:val="es-CO"/>
        </w:rPr>
      </w:pPr>
      <w:r>
        <w:rPr>
          <w:rFonts w:ascii="Arial" w:hAnsi="Arial" w:cs="Arial"/>
          <w:b/>
          <w:lang w:val="es-CO"/>
        </w:rPr>
        <w:t>Traslados y visita a la ciudad en privado</w:t>
      </w:r>
    </w:p>
    <w:p w14:paraId="08CF2B5F" w14:textId="77777777" w:rsidR="00166C98" w:rsidRDefault="00166C98" w:rsidP="00166C98">
      <w:pPr>
        <w:jc w:val="center"/>
        <w:rPr>
          <w:rFonts w:ascii="Arial" w:hAnsi="Arial" w:cs="Arial"/>
          <w:b/>
          <w:sz w:val="28"/>
          <w:szCs w:val="28"/>
          <w:lang w:val="es-CO"/>
        </w:rPr>
      </w:pPr>
    </w:p>
    <w:p w14:paraId="0EBF834D" w14:textId="77777777" w:rsidR="00166C98" w:rsidRPr="00166C98" w:rsidRDefault="00166C98" w:rsidP="00166C98">
      <w:pPr>
        <w:autoSpaceDE w:val="0"/>
        <w:autoSpaceDN w:val="0"/>
        <w:adjustRightInd w:val="0"/>
        <w:rPr>
          <w:rFonts w:ascii="Arial" w:hAnsi="Arial" w:cs="Arial"/>
          <w:b/>
          <w:color w:val="000000" w:themeColor="text1"/>
          <w:sz w:val="22"/>
          <w:szCs w:val="22"/>
        </w:rPr>
      </w:pPr>
      <w:r w:rsidRPr="00166C98">
        <w:rPr>
          <w:rFonts w:ascii="Arial" w:hAnsi="Arial" w:cs="Arial"/>
          <w:b/>
          <w:color w:val="000000" w:themeColor="text1"/>
          <w:sz w:val="22"/>
          <w:szCs w:val="22"/>
        </w:rPr>
        <w:t>1⁰ Día | LLEGADA A LOS ÁNGELES</w:t>
      </w:r>
    </w:p>
    <w:p w14:paraId="641CE5C1" w14:textId="77777777" w:rsidR="00166C98" w:rsidRPr="00166C98" w:rsidRDefault="00166C98" w:rsidP="00166C98">
      <w:pPr>
        <w:pStyle w:val="Sinespaciado"/>
        <w:jc w:val="both"/>
        <w:rPr>
          <w:rFonts w:ascii="Arial" w:hAnsi="Arial" w:cs="Arial"/>
          <w:color w:val="000000" w:themeColor="text1"/>
          <w:lang w:val="es-ES"/>
        </w:rPr>
      </w:pPr>
      <w:r w:rsidRPr="00166C98">
        <w:rPr>
          <w:rFonts w:ascii="Arial" w:hAnsi="Arial" w:cs="Arial"/>
          <w:color w:val="000000" w:themeColor="text1"/>
          <w:lang w:val="es-ES"/>
        </w:rPr>
        <w:t>Bienvenido a la ciudad de Los Ángeles! Traslado al hotel. Tiempo libre para explorar la ciudad. Check-in empieza a las 16:00 horas. En caso de llegar más temprano, es posible guardar su equipaje en el hotel y aprovechar la ciudad hasta que su habitación esté lista.</w:t>
      </w:r>
    </w:p>
    <w:p w14:paraId="43A71393" w14:textId="77777777" w:rsidR="00166C98" w:rsidRPr="00166C98" w:rsidRDefault="00166C98" w:rsidP="00166C98">
      <w:pPr>
        <w:autoSpaceDE w:val="0"/>
        <w:autoSpaceDN w:val="0"/>
        <w:adjustRightInd w:val="0"/>
        <w:rPr>
          <w:rFonts w:ascii="Arial" w:hAnsi="Arial" w:cs="Arial"/>
          <w:b/>
          <w:color w:val="000000" w:themeColor="text1"/>
          <w:sz w:val="22"/>
          <w:szCs w:val="22"/>
        </w:rPr>
      </w:pPr>
    </w:p>
    <w:p w14:paraId="7BA6CEE8" w14:textId="053BF9E0" w:rsidR="00166C98" w:rsidRPr="00166C98" w:rsidRDefault="00166C98" w:rsidP="00166C98">
      <w:pPr>
        <w:autoSpaceDE w:val="0"/>
        <w:autoSpaceDN w:val="0"/>
        <w:adjustRightInd w:val="0"/>
        <w:jc w:val="both"/>
        <w:rPr>
          <w:rFonts w:ascii="Arial" w:hAnsi="Arial" w:cs="Arial"/>
          <w:b/>
          <w:color w:val="000000" w:themeColor="text1"/>
          <w:sz w:val="22"/>
          <w:szCs w:val="22"/>
        </w:rPr>
      </w:pPr>
      <w:r w:rsidRPr="00166C98">
        <w:rPr>
          <w:rFonts w:ascii="Arial" w:hAnsi="Arial" w:cs="Arial"/>
          <w:b/>
          <w:color w:val="000000" w:themeColor="text1"/>
          <w:sz w:val="22"/>
          <w:szCs w:val="22"/>
        </w:rPr>
        <w:t>2⁰ Día | VISITA A LA CIUDAD</w:t>
      </w:r>
      <w:r w:rsidR="00F958DC">
        <w:rPr>
          <w:rFonts w:ascii="Arial" w:hAnsi="Arial" w:cs="Arial"/>
          <w:b/>
          <w:color w:val="000000" w:themeColor="text1"/>
          <w:sz w:val="22"/>
          <w:szCs w:val="22"/>
        </w:rPr>
        <w:t xml:space="preserve"> (Privado)</w:t>
      </w:r>
    </w:p>
    <w:p w14:paraId="495C98AF" w14:textId="77777777" w:rsidR="00166C98" w:rsidRPr="00166C98" w:rsidRDefault="00166C98" w:rsidP="00166C98">
      <w:pPr>
        <w:autoSpaceDE w:val="0"/>
        <w:autoSpaceDN w:val="0"/>
        <w:adjustRightInd w:val="0"/>
        <w:jc w:val="both"/>
        <w:rPr>
          <w:rFonts w:ascii="Arial" w:hAnsi="Arial" w:cs="Arial"/>
          <w:color w:val="000000" w:themeColor="text1"/>
          <w:sz w:val="22"/>
          <w:szCs w:val="22"/>
          <w:lang w:val="es-AR"/>
        </w:rPr>
      </w:pPr>
      <w:r w:rsidRPr="00166C98">
        <w:rPr>
          <w:rFonts w:ascii="Arial" w:hAnsi="Arial" w:cs="Arial"/>
          <w:color w:val="000000" w:themeColor="text1"/>
          <w:sz w:val="22"/>
          <w:szCs w:val="22"/>
          <w:lang w:val="es-AR"/>
        </w:rPr>
        <w:t xml:space="preserve">Esta excursión de la ciudad de Los Ángeles, ocupa medio día y le llevará del Downtown al Music Center, Beverly Hills y Rodeo Drive. La arquitectura de esta ciudad es de primera clase y existen numerosos ejemplos en la zona que recorremos. Downtown es el sitio de moda para los descubridores y el sitio para encontrar los locales más vanguardistas. Antes de llegar a Hollywood tendremos la oportunidad de fotografiar las casas Victorianas de Angelino Heights, Hollywood Boulevard, Mann’s Chinese Theater y el nuevo Dolby Theater donde se celebra la entrega de los Oscars. Visitaremos West Hollywood, el lugar más “cool” de LA donde la farándula se mueve, las terrazas son centro de observación y los clubs nocturnos testigos de la moda más rabiosa. </w:t>
      </w:r>
    </w:p>
    <w:p w14:paraId="005A5BE7" w14:textId="77777777" w:rsidR="00166C98" w:rsidRPr="00166C98" w:rsidRDefault="00166C98" w:rsidP="00166C98">
      <w:pPr>
        <w:autoSpaceDE w:val="0"/>
        <w:autoSpaceDN w:val="0"/>
        <w:adjustRightInd w:val="0"/>
        <w:jc w:val="both"/>
        <w:rPr>
          <w:rFonts w:ascii="Arial" w:hAnsi="Arial" w:cs="Arial"/>
          <w:color w:val="000000" w:themeColor="text1"/>
          <w:sz w:val="22"/>
          <w:szCs w:val="22"/>
        </w:rPr>
      </w:pPr>
      <w:r w:rsidRPr="00166C98">
        <w:rPr>
          <w:rFonts w:ascii="Arial" w:hAnsi="Arial" w:cs="Arial"/>
          <w:b/>
          <w:color w:val="000000" w:themeColor="text1"/>
          <w:sz w:val="22"/>
          <w:szCs w:val="22"/>
        </w:rPr>
        <w:t>Duración:</w:t>
      </w:r>
      <w:r w:rsidRPr="00166C98">
        <w:rPr>
          <w:rFonts w:ascii="Arial" w:hAnsi="Arial" w:cs="Arial"/>
          <w:color w:val="000000" w:themeColor="text1"/>
          <w:sz w:val="22"/>
          <w:szCs w:val="22"/>
        </w:rPr>
        <w:t xml:space="preserve"> Aproximadamente 4 horas / </w:t>
      </w:r>
      <w:r w:rsidRPr="00166C98">
        <w:rPr>
          <w:rFonts w:ascii="Arial" w:hAnsi="Arial" w:cs="Arial"/>
          <w:b/>
          <w:color w:val="000000" w:themeColor="text1"/>
          <w:sz w:val="22"/>
          <w:szCs w:val="22"/>
        </w:rPr>
        <w:t xml:space="preserve">Operativa: </w:t>
      </w:r>
      <w:r w:rsidRPr="00166C98">
        <w:rPr>
          <w:rFonts w:ascii="Arial" w:hAnsi="Arial" w:cs="Arial"/>
          <w:color w:val="000000" w:themeColor="text1"/>
          <w:sz w:val="22"/>
          <w:szCs w:val="22"/>
        </w:rPr>
        <w:t>Diariamente entre Mayo y Octubre / Martes, Jueves y Sábados entre Noviembre y Abril.</w:t>
      </w:r>
    </w:p>
    <w:p w14:paraId="258456BB" w14:textId="77777777" w:rsidR="00166C98" w:rsidRPr="00166C98" w:rsidRDefault="00166C98" w:rsidP="00166C98">
      <w:pPr>
        <w:autoSpaceDE w:val="0"/>
        <w:autoSpaceDN w:val="0"/>
        <w:adjustRightInd w:val="0"/>
        <w:jc w:val="both"/>
        <w:rPr>
          <w:rFonts w:ascii="Arial" w:hAnsi="Arial" w:cs="Arial"/>
          <w:color w:val="000000" w:themeColor="text1"/>
          <w:sz w:val="22"/>
          <w:szCs w:val="22"/>
        </w:rPr>
      </w:pPr>
    </w:p>
    <w:p w14:paraId="6100050C" w14:textId="77777777" w:rsidR="00166C98" w:rsidRPr="00166C98" w:rsidRDefault="00166C98" w:rsidP="00166C98">
      <w:pPr>
        <w:autoSpaceDE w:val="0"/>
        <w:autoSpaceDN w:val="0"/>
        <w:adjustRightInd w:val="0"/>
        <w:jc w:val="both"/>
        <w:rPr>
          <w:rFonts w:ascii="Arial" w:hAnsi="Arial" w:cs="Arial"/>
          <w:color w:val="000000" w:themeColor="text1"/>
          <w:sz w:val="22"/>
          <w:szCs w:val="22"/>
        </w:rPr>
      </w:pPr>
      <w:r w:rsidRPr="00166C98">
        <w:rPr>
          <w:rFonts w:ascii="Arial" w:hAnsi="Arial" w:cs="Arial"/>
          <w:b/>
          <w:color w:val="000000" w:themeColor="text1"/>
          <w:sz w:val="22"/>
          <w:szCs w:val="22"/>
        </w:rPr>
        <w:t>3⁰ Día | TOUR DE LAS PLAYAS</w:t>
      </w:r>
    </w:p>
    <w:p w14:paraId="58CE7FAA" w14:textId="77777777" w:rsidR="00166C98" w:rsidRPr="00166C98" w:rsidRDefault="00166C98" w:rsidP="00166C98">
      <w:pP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¿Qué le parece aprovechar otras atracciones y conocer más de la ciudad de Los Ángeles?</w:t>
      </w:r>
    </w:p>
    <w:p w14:paraId="05048297" w14:textId="77777777" w:rsidR="00166C98" w:rsidRPr="00166C98" w:rsidRDefault="00166C98" w:rsidP="00166C98">
      <w:pPr>
        <w:autoSpaceDE w:val="0"/>
        <w:autoSpaceDN w:val="0"/>
        <w:adjustRightInd w:val="0"/>
        <w:jc w:val="both"/>
        <w:rPr>
          <w:rFonts w:ascii="Arial" w:hAnsi="Arial" w:cs="Arial"/>
          <w:b/>
          <w:color w:val="000000" w:themeColor="text1"/>
          <w:sz w:val="22"/>
          <w:szCs w:val="22"/>
        </w:rPr>
      </w:pPr>
      <w:r w:rsidRPr="00166C98">
        <w:rPr>
          <w:rFonts w:ascii="Arial" w:hAnsi="Arial" w:cs="Arial"/>
          <w:color w:val="000000" w:themeColor="text1"/>
          <w:sz w:val="22"/>
          <w:szCs w:val="22"/>
        </w:rPr>
        <w:br/>
      </w:r>
      <w:r w:rsidRPr="00166C98">
        <w:rPr>
          <w:rFonts w:ascii="Arial" w:hAnsi="Arial" w:cs="Arial"/>
          <w:b/>
          <w:color w:val="000000" w:themeColor="text1"/>
          <w:sz w:val="22"/>
          <w:szCs w:val="22"/>
        </w:rPr>
        <w:t>4⁰ Día | CHECK OUT Y TRASLADO DE SALIDA</w:t>
      </w:r>
    </w:p>
    <w:p w14:paraId="19128890" w14:textId="77777777" w:rsidR="00166C98" w:rsidRDefault="00166C98" w:rsidP="00166C98">
      <w:pPr>
        <w:autoSpaceDE w:val="0"/>
        <w:autoSpaceDN w:val="0"/>
        <w:adjustRightInd w:val="0"/>
        <w:rPr>
          <w:rFonts w:ascii="Arial" w:hAnsi="Arial" w:cs="Arial"/>
          <w:color w:val="000000" w:themeColor="text1"/>
          <w:sz w:val="22"/>
          <w:szCs w:val="22"/>
        </w:rPr>
      </w:pPr>
      <w:r w:rsidRPr="00166C98">
        <w:rPr>
          <w:rFonts w:ascii="Arial" w:hAnsi="Arial" w:cs="Arial"/>
          <w:color w:val="000000" w:themeColor="text1"/>
          <w:sz w:val="22"/>
          <w:szCs w:val="22"/>
        </w:rPr>
        <w:t>Llega el fin de nuestro paseo. Traslado al aeropuerto de acuerdo a la hora de su vuelo. ¡Buen Viaje! Check-out a las 11:00 horas.</w:t>
      </w:r>
    </w:p>
    <w:p w14:paraId="770DCE81" w14:textId="77777777" w:rsidR="00166C98" w:rsidRDefault="00166C98" w:rsidP="00166C98">
      <w:pPr>
        <w:autoSpaceDE w:val="0"/>
        <w:autoSpaceDN w:val="0"/>
        <w:adjustRightInd w:val="0"/>
        <w:rPr>
          <w:rFonts w:ascii="Arial" w:hAnsi="Arial" w:cs="Arial"/>
          <w:color w:val="000000" w:themeColor="text1"/>
          <w:sz w:val="22"/>
          <w:szCs w:val="22"/>
        </w:rPr>
      </w:pPr>
    </w:p>
    <w:tbl>
      <w:tblPr>
        <w:tblStyle w:val="TableGrid15"/>
        <w:tblpPr w:leftFromText="180" w:rightFromText="180" w:vertAnchor="text" w:horzAnchor="margin" w:tblpY="99"/>
        <w:tblW w:w="10444" w:type="dxa"/>
        <w:tblLayout w:type="fixed"/>
        <w:tblLook w:val="04A0" w:firstRow="1" w:lastRow="0" w:firstColumn="1" w:lastColumn="0" w:noHBand="0" w:noVBand="1"/>
      </w:tblPr>
      <w:tblGrid>
        <w:gridCol w:w="2752"/>
        <w:gridCol w:w="1111"/>
        <w:gridCol w:w="1026"/>
        <w:gridCol w:w="1111"/>
        <w:gridCol w:w="1111"/>
        <w:gridCol w:w="1111"/>
        <w:gridCol w:w="2222"/>
      </w:tblGrid>
      <w:tr w:rsidR="00166C98" w:rsidRPr="00A0083C" w14:paraId="20D74BA6" w14:textId="77777777" w:rsidTr="00166C98">
        <w:trPr>
          <w:trHeight w:val="259"/>
        </w:trPr>
        <w:tc>
          <w:tcPr>
            <w:tcW w:w="10444" w:type="dxa"/>
            <w:gridSpan w:val="7"/>
            <w:shd w:val="clear" w:color="auto" w:fill="404040" w:themeFill="text1" w:themeFillTint="BF"/>
            <w:vAlign w:val="center"/>
          </w:tcPr>
          <w:p w14:paraId="67B83507" w14:textId="0DDFB62F" w:rsidR="00166C98" w:rsidRPr="00A0083C" w:rsidRDefault="00F958DC" w:rsidP="009F07BF">
            <w:pPr>
              <w:autoSpaceDE w:val="0"/>
              <w:autoSpaceDN w:val="0"/>
              <w:adjustRightInd w:val="0"/>
              <w:jc w:val="center"/>
              <w:rPr>
                <w:rFonts w:cstheme="minorHAnsi"/>
                <w:b/>
                <w:color w:val="FFFFFF" w:themeColor="background1"/>
                <w:sz w:val="18"/>
                <w:szCs w:val="18"/>
              </w:rPr>
            </w:pPr>
            <w:r>
              <w:rPr>
                <w:rFonts w:cstheme="minorHAnsi"/>
                <w:b/>
                <w:color w:val="FFFFFF" w:themeColor="background1"/>
                <w:sz w:val="18"/>
                <w:szCs w:val="18"/>
              </w:rPr>
              <w:t>The Carlyle Inn ( 1119 Robertson Blvd Los Angeles,Ca 90035 o Similar</w:t>
            </w:r>
          </w:p>
        </w:tc>
      </w:tr>
      <w:tr w:rsidR="00166C98" w:rsidRPr="00A0083C" w14:paraId="7F427A44" w14:textId="77777777" w:rsidTr="00166C98">
        <w:trPr>
          <w:trHeight w:val="350"/>
        </w:trPr>
        <w:tc>
          <w:tcPr>
            <w:tcW w:w="2752" w:type="dxa"/>
            <w:shd w:val="clear" w:color="auto" w:fill="808080" w:themeFill="background1" w:themeFillShade="80"/>
            <w:vAlign w:val="center"/>
          </w:tcPr>
          <w:p w14:paraId="7E7DEDAD"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PRECIOS POR PERSONA</w:t>
            </w:r>
          </w:p>
        </w:tc>
        <w:tc>
          <w:tcPr>
            <w:tcW w:w="1111" w:type="dxa"/>
            <w:shd w:val="clear" w:color="auto" w:fill="808080" w:themeFill="background1" w:themeFillShade="80"/>
            <w:vAlign w:val="center"/>
          </w:tcPr>
          <w:p w14:paraId="401405E7"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Single</w:t>
            </w:r>
          </w:p>
          <w:p w14:paraId="5B3332BA"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rPr>
              <w:t>(1 cama)</w:t>
            </w:r>
          </w:p>
        </w:tc>
        <w:tc>
          <w:tcPr>
            <w:tcW w:w="1026" w:type="dxa"/>
            <w:shd w:val="clear" w:color="auto" w:fill="808080" w:themeFill="background1" w:themeFillShade="80"/>
            <w:vAlign w:val="center"/>
          </w:tcPr>
          <w:p w14:paraId="562DF22B"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Doble</w:t>
            </w:r>
          </w:p>
          <w:p w14:paraId="3BB04B57"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(1 cama)</w:t>
            </w:r>
          </w:p>
        </w:tc>
        <w:tc>
          <w:tcPr>
            <w:tcW w:w="1111" w:type="dxa"/>
            <w:shd w:val="clear" w:color="auto" w:fill="808080" w:themeFill="background1" w:themeFillShade="80"/>
            <w:vAlign w:val="center"/>
          </w:tcPr>
          <w:p w14:paraId="75471BC6"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Twin</w:t>
            </w:r>
          </w:p>
          <w:p w14:paraId="44016C99"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(2 camas)</w:t>
            </w:r>
          </w:p>
        </w:tc>
        <w:tc>
          <w:tcPr>
            <w:tcW w:w="1111" w:type="dxa"/>
            <w:shd w:val="clear" w:color="auto" w:fill="808080" w:themeFill="background1" w:themeFillShade="80"/>
            <w:vAlign w:val="center"/>
          </w:tcPr>
          <w:p w14:paraId="05AFF231"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Triple</w:t>
            </w:r>
          </w:p>
          <w:p w14:paraId="49EAF5A7"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(2 camas)</w:t>
            </w:r>
          </w:p>
        </w:tc>
        <w:tc>
          <w:tcPr>
            <w:tcW w:w="1111" w:type="dxa"/>
            <w:shd w:val="clear" w:color="auto" w:fill="808080" w:themeFill="background1" w:themeFillShade="80"/>
            <w:vAlign w:val="center"/>
          </w:tcPr>
          <w:p w14:paraId="55DED5D1"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Quad</w:t>
            </w:r>
          </w:p>
          <w:p w14:paraId="60BD9E12"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sidRPr="00A0083C">
              <w:rPr>
                <w:rFonts w:cstheme="minorHAnsi"/>
                <w:b/>
                <w:color w:val="FFFFFF" w:themeColor="background1"/>
                <w:sz w:val="18"/>
                <w:szCs w:val="18"/>
                <w:lang w:val="pt-PT"/>
              </w:rPr>
              <w:t>(2 camas)</w:t>
            </w:r>
          </w:p>
        </w:tc>
        <w:tc>
          <w:tcPr>
            <w:tcW w:w="2222" w:type="dxa"/>
            <w:shd w:val="clear" w:color="auto" w:fill="808080" w:themeFill="background1" w:themeFillShade="80"/>
            <w:vAlign w:val="center"/>
          </w:tcPr>
          <w:p w14:paraId="65660F00"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r>
              <w:rPr>
                <w:rFonts w:cstheme="minorHAnsi"/>
                <w:b/>
                <w:color w:val="FFFFFF" w:themeColor="background1"/>
                <w:sz w:val="18"/>
                <w:szCs w:val="18"/>
                <w:lang w:val="pt-PT"/>
              </w:rPr>
              <w:t>Niño: 0 – 12</w:t>
            </w:r>
            <w:r w:rsidRPr="00A0083C">
              <w:rPr>
                <w:rFonts w:cstheme="minorHAnsi"/>
                <w:b/>
                <w:color w:val="FFFFFF" w:themeColor="background1"/>
                <w:sz w:val="18"/>
                <w:szCs w:val="18"/>
                <w:lang w:val="pt-PT"/>
              </w:rPr>
              <w:t xml:space="preserve"> años</w:t>
            </w:r>
          </w:p>
          <w:p w14:paraId="175A5383" w14:textId="77777777" w:rsidR="00166C98" w:rsidRPr="00A0083C" w:rsidRDefault="00166C98" w:rsidP="009F07BF">
            <w:pPr>
              <w:autoSpaceDE w:val="0"/>
              <w:autoSpaceDN w:val="0"/>
              <w:adjustRightInd w:val="0"/>
              <w:jc w:val="center"/>
              <w:rPr>
                <w:rFonts w:cstheme="minorHAnsi"/>
                <w:b/>
                <w:color w:val="FFFFFF" w:themeColor="background1"/>
                <w:sz w:val="18"/>
                <w:szCs w:val="18"/>
                <w:lang w:val="pt-PT"/>
              </w:rPr>
            </w:pPr>
          </w:p>
        </w:tc>
      </w:tr>
      <w:tr w:rsidR="00166C98" w:rsidRPr="00A0083C" w14:paraId="23C25DAA" w14:textId="77777777" w:rsidTr="00166C98">
        <w:trPr>
          <w:trHeight w:val="407"/>
        </w:trPr>
        <w:tc>
          <w:tcPr>
            <w:tcW w:w="2752" w:type="dxa"/>
            <w:shd w:val="clear" w:color="auto" w:fill="808080" w:themeFill="background1" w:themeFillShade="80"/>
            <w:vAlign w:val="center"/>
          </w:tcPr>
          <w:p w14:paraId="34596CF4" w14:textId="77777777" w:rsidR="00166C98" w:rsidRDefault="00166C98" w:rsidP="009F07BF">
            <w:pPr>
              <w:jc w:val="center"/>
              <w:rPr>
                <w:b/>
                <w:color w:val="FFFFFF" w:themeColor="background1"/>
                <w:sz w:val="18"/>
                <w:szCs w:val="18"/>
              </w:rPr>
            </w:pPr>
            <w:r>
              <w:rPr>
                <w:b/>
                <w:color w:val="FFFFFF" w:themeColor="background1"/>
                <w:sz w:val="18"/>
                <w:szCs w:val="18"/>
              </w:rPr>
              <w:t>Enero 1 - Julio 4</w:t>
            </w:r>
          </w:p>
          <w:p w14:paraId="65B595FE" w14:textId="77777777" w:rsidR="00166C98" w:rsidRPr="0063580D" w:rsidRDefault="00166C98" w:rsidP="009F07BF">
            <w:pPr>
              <w:jc w:val="center"/>
              <w:rPr>
                <w:b/>
                <w:color w:val="FFFFFF" w:themeColor="background1"/>
                <w:sz w:val="18"/>
                <w:szCs w:val="18"/>
              </w:rPr>
            </w:pPr>
            <w:r w:rsidRPr="002F2666">
              <w:rPr>
                <w:b/>
                <w:color w:val="FFFFFF" w:themeColor="background1"/>
                <w:sz w:val="18"/>
                <w:szCs w:val="18"/>
              </w:rPr>
              <w:t>Agosto 15 - Diciembre 18</w:t>
            </w:r>
          </w:p>
        </w:tc>
        <w:tc>
          <w:tcPr>
            <w:tcW w:w="1111" w:type="dxa"/>
            <w:vAlign w:val="bottom"/>
          </w:tcPr>
          <w:p w14:paraId="02482AD0" w14:textId="214976AC" w:rsidR="00166C98" w:rsidRDefault="00747E16" w:rsidP="00B95FD4">
            <w:pPr>
              <w:jc w:val="center"/>
              <w:rPr>
                <w:rFonts w:ascii="Calibri" w:hAnsi="Calibri" w:cs="Calibri"/>
                <w:color w:val="000000"/>
              </w:rPr>
            </w:pPr>
            <w:r>
              <w:rPr>
                <w:rFonts w:ascii="Calibri" w:hAnsi="Calibri" w:cs="Calibri"/>
                <w:color w:val="000000"/>
              </w:rPr>
              <w:t>2817</w:t>
            </w:r>
          </w:p>
        </w:tc>
        <w:tc>
          <w:tcPr>
            <w:tcW w:w="1026" w:type="dxa"/>
            <w:vAlign w:val="bottom"/>
          </w:tcPr>
          <w:p w14:paraId="259F1281" w14:textId="28A8F1A6" w:rsidR="00166C98" w:rsidRDefault="00747E16" w:rsidP="00B95FD4">
            <w:pPr>
              <w:jc w:val="center"/>
              <w:rPr>
                <w:rFonts w:ascii="Calibri" w:hAnsi="Calibri" w:cs="Calibri"/>
                <w:color w:val="000000"/>
              </w:rPr>
            </w:pPr>
            <w:r>
              <w:rPr>
                <w:rFonts w:ascii="Calibri" w:hAnsi="Calibri" w:cs="Calibri"/>
                <w:color w:val="000000"/>
              </w:rPr>
              <w:t>1408</w:t>
            </w:r>
          </w:p>
        </w:tc>
        <w:tc>
          <w:tcPr>
            <w:tcW w:w="1111" w:type="dxa"/>
            <w:vAlign w:val="bottom"/>
          </w:tcPr>
          <w:p w14:paraId="6295A765" w14:textId="32BC374A" w:rsidR="00166C98" w:rsidRDefault="00747E16" w:rsidP="00B95FD4">
            <w:pPr>
              <w:jc w:val="center"/>
              <w:rPr>
                <w:rFonts w:ascii="Calibri" w:hAnsi="Calibri" w:cs="Calibri"/>
                <w:color w:val="000000"/>
              </w:rPr>
            </w:pPr>
            <w:r>
              <w:rPr>
                <w:rFonts w:ascii="Calibri" w:hAnsi="Calibri" w:cs="Calibri"/>
                <w:color w:val="000000"/>
              </w:rPr>
              <w:t>1508</w:t>
            </w:r>
          </w:p>
        </w:tc>
        <w:tc>
          <w:tcPr>
            <w:tcW w:w="1111" w:type="dxa"/>
            <w:vAlign w:val="bottom"/>
          </w:tcPr>
          <w:p w14:paraId="2243B7F1" w14:textId="2F9FFF9D" w:rsidR="00166C98" w:rsidRDefault="00747E16" w:rsidP="00B95FD4">
            <w:pPr>
              <w:jc w:val="center"/>
              <w:rPr>
                <w:rFonts w:ascii="Calibri" w:hAnsi="Calibri" w:cs="Calibri"/>
                <w:color w:val="000000"/>
              </w:rPr>
            </w:pPr>
            <w:r>
              <w:rPr>
                <w:rFonts w:ascii="Calibri" w:hAnsi="Calibri" w:cs="Calibri"/>
                <w:color w:val="000000"/>
              </w:rPr>
              <w:t>1053</w:t>
            </w:r>
          </w:p>
        </w:tc>
        <w:tc>
          <w:tcPr>
            <w:tcW w:w="1111" w:type="dxa"/>
            <w:vAlign w:val="bottom"/>
          </w:tcPr>
          <w:p w14:paraId="1AF461C2" w14:textId="7588B8E7" w:rsidR="00166C98" w:rsidRDefault="00747E16" w:rsidP="00B95FD4">
            <w:pPr>
              <w:jc w:val="center"/>
              <w:rPr>
                <w:rFonts w:ascii="Calibri" w:hAnsi="Calibri" w:cs="Calibri"/>
                <w:color w:val="000000"/>
              </w:rPr>
            </w:pPr>
            <w:r>
              <w:rPr>
                <w:rFonts w:ascii="Calibri" w:hAnsi="Calibri" w:cs="Calibri"/>
                <w:color w:val="000000"/>
              </w:rPr>
              <w:t>854</w:t>
            </w:r>
          </w:p>
        </w:tc>
        <w:tc>
          <w:tcPr>
            <w:tcW w:w="2222" w:type="dxa"/>
            <w:vAlign w:val="bottom"/>
          </w:tcPr>
          <w:p w14:paraId="2C5714B6" w14:textId="68A696B0" w:rsidR="00166C98" w:rsidRDefault="00747E16" w:rsidP="00B95FD4">
            <w:pPr>
              <w:jc w:val="center"/>
              <w:rPr>
                <w:rFonts w:ascii="Calibri" w:hAnsi="Calibri" w:cs="Calibri"/>
                <w:color w:val="000000"/>
              </w:rPr>
            </w:pPr>
            <w:r>
              <w:rPr>
                <w:rFonts w:ascii="Calibri" w:hAnsi="Calibri" w:cs="Calibri"/>
                <w:color w:val="000000"/>
              </w:rPr>
              <w:t>783</w:t>
            </w:r>
          </w:p>
        </w:tc>
      </w:tr>
      <w:tr w:rsidR="00166C98" w:rsidRPr="00A0083C" w14:paraId="24BA3566" w14:textId="77777777" w:rsidTr="00166C98">
        <w:trPr>
          <w:trHeight w:val="305"/>
        </w:trPr>
        <w:tc>
          <w:tcPr>
            <w:tcW w:w="2752" w:type="dxa"/>
            <w:shd w:val="clear" w:color="auto" w:fill="808080" w:themeFill="background1" w:themeFillShade="80"/>
            <w:vAlign w:val="center"/>
          </w:tcPr>
          <w:p w14:paraId="72900A89" w14:textId="77777777" w:rsidR="00166C98" w:rsidRPr="0063580D" w:rsidRDefault="00166C98" w:rsidP="009F07BF">
            <w:pPr>
              <w:jc w:val="center"/>
              <w:rPr>
                <w:b/>
                <w:color w:val="FFFFFF" w:themeColor="background1"/>
                <w:sz w:val="18"/>
                <w:szCs w:val="18"/>
              </w:rPr>
            </w:pPr>
            <w:r w:rsidRPr="002F2666">
              <w:rPr>
                <w:b/>
                <w:color w:val="FFFFFF" w:themeColor="background1"/>
                <w:sz w:val="18"/>
                <w:szCs w:val="18"/>
              </w:rPr>
              <w:t>Julio 5 - Agosto 14</w:t>
            </w:r>
          </w:p>
        </w:tc>
        <w:tc>
          <w:tcPr>
            <w:tcW w:w="1111" w:type="dxa"/>
            <w:vAlign w:val="bottom"/>
          </w:tcPr>
          <w:p w14:paraId="1AF12A6D" w14:textId="3ED2833A" w:rsidR="00166C98" w:rsidRDefault="00747E16" w:rsidP="00B95FD4">
            <w:pPr>
              <w:jc w:val="center"/>
              <w:rPr>
                <w:rFonts w:ascii="Calibri" w:hAnsi="Calibri" w:cs="Calibri"/>
                <w:color w:val="000000"/>
              </w:rPr>
            </w:pPr>
            <w:r>
              <w:rPr>
                <w:rFonts w:ascii="Calibri" w:hAnsi="Calibri" w:cs="Calibri"/>
                <w:color w:val="000000"/>
              </w:rPr>
              <w:t>3017</w:t>
            </w:r>
          </w:p>
        </w:tc>
        <w:tc>
          <w:tcPr>
            <w:tcW w:w="1026" w:type="dxa"/>
            <w:vAlign w:val="bottom"/>
          </w:tcPr>
          <w:p w14:paraId="30F5466E" w14:textId="42E1B2C1" w:rsidR="00166C98" w:rsidRDefault="00747E16" w:rsidP="00B95FD4">
            <w:pPr>
              <w:jc w:val="center"/>
              <w:rPr>
                <w:rFonts w:ascii="Calibri" w:hAnsi="Calibri" w:cs="Calibri"/>
                <w:color w:val="000000"/>
              </w:rPr>
            </w:pPr>
            <w:r>
              <w:rPr>
                <w:rFonts w:ascii="Calibri" w:hAnsi="Calibri" w:cs="Calibri"/>
                <w:color w:val="000000"/>
              </w:rPr>
              <w:t>1508</w:t>
            </w:r>
          </w:p>
        </w:tc>
        <w:tc>
          <w:tcPr>
            <w:tcW w:w="1111" w:type="dxa"/>
            <w:vAlign w:val="bottom"/>
          </w:tcPr>
          <w:p w14:paraId="4C9BB198" w14:textId="385C52AB" w:rsidR="00166C98" w:rsidRDefault="00747E16" w:rsidP="00B95FD4">
            <w:pPr>
              <w:jc w:val="center"/>
              <w:rPr>
                <w:rFonts w:ascii="Calibri" w:hAnsi="Calibri" w:cs="Calibri"/>
                <w:color w:val="000000"/>
              </w:rPr>
            </w:pPr>
            <w:r>
              <w:rPr>
                <w:rFonts w:ascii="Calibri" w:hAnsi="Calibri" w:cs="Calibri"/>
                <w:color w:val="000000"/>
              </w:rPr>
              <w:t>1608</w:t>
            </w:r>
          </w:p>
        </w:tc>
        <w:tc>
          <w:tcPr>
            <w:tcW w:w="1111" w:type="dxa"/>
            <w:vAlign w:val="bottom"/>
          </w:tcPr>
          <w:p w14:paraId="0BF8E093" w14:textId="74C8F9A6" w:rsidR="00166C98" w:rsidRDefault="00747E16" w:rsidP="00B95FD4">
            <w:pPr>
              <w:jc w:val="center"/>
              <w:rPr>
                <w:rFonts w:ascii="Calibri" w:hAnsi="Calibri" w:cs="Calibri"/>
                <w:color w:val="000000"/>
              </w:rPr>
            </w:pPr>
            <w:r>
              <w:rPr>
                <w:rFonts w:ascii="Calibri" w:hAnsi="Calibri" w:cs="Calibri"/>
                <w:color w:val="000000"/>
              </w:rPr>
              <w:t>1120</w:t>
            </w:r>
          </w:p>
        </w:tc>
        <w:tc>
          <w:tcPr>
            <w:tcW w:w="1111" w:type="dxa"/>
            <w:vAlign w:val="bottom"/>
          </w:tcPr>
          <w:p w14:paraId="65CC1E66" w14:textId="337C3602" w:rsidR="00166C98" w:rsidRDefault="00747E16" w:rsidP="00B95FD4">
            <w:pPr>
              <w:jc w:val="center"/>
              <w:rPr>
                <w:rFonts w:ascii="Calibri" w:hAnsi="Calibri" w:cs="Calibri"/>
                <w:color w:val="000000"/>
              </w:rPr>
            </w:pPr>
            <w:r>
              <w:rPr>
                <w:rFonts w:ascii="Calibri" w:hAnsi="Calibri" w:cs="Calibri"/>
                <w:color w:val="000000"/>
              </w:rPr>
              <w:t>904</w:t>
            </w:r>
          </w:p>
        </w:tc>
        <w:tc>
          <w:tcPr>
            <w:tcW w:w="2222" w:type="dxa"/>
            <w:vAlign w:val="bottom"/>
          </w:tcPr>
          <w:p w14:paraId="62B71554" w14:textId="67EA7B66" w:rsidR="00166C98" w:rsidRDefault="00747E16" w:rsidP="00B95FD4">
            <w:pPr>
              <w:jc w:val="center"/>
              <w:rPr>
                <w:rFonts w:ascii="Calibri" w:hAnsi="Calibri" w:cs="Calibri"/>
                <w:color w:val="000000"/>
              </w:rPr>
            </w:pPr>
            <w:r>
              <w:rPr>
                <w:rFonts w:ascii="Calibri" w:hAnsi="Calibri" w:cs="Calibri"/>
                <w:color w:val="000000"/>
              </w:rPr>
              <w:t>783</w:t>
            </w:r>
          </w:p>
        </w:tc>
      </w:tr>
    </w:tbl>
    <w:p w14:paraId="169F4387" w14:textId="77777777" w:rsidR="00166C98" w:rsidRDefault="00166C98" w:rsidP="00166C98">
      <w:pPr>
        <w:autoSpaceDE w:val="0"/>
        <w:autoSpaceDN w:val="0"/>
        <w:adjustRightInd w:val="0"/>
        <w:jc w:val="both"/>
        <w:rPr>
          <w:rFonts w:cstheme="minorHAnsi"/>
          <w:color w:val="1F497D" w:themeColor="text2"/>
          <w:sz w:val="18"/>
          <w:szCs w:val="18"/>
        </w:rPr>
      </w:pPr>
    </w:p>
    <w:p w14:paraId="1809EE9B" w14:textId="77777777" w:rsidR="00747E16" w:rsidRPr="00ED6B0F" w:rsidRDefault="00747E16" w:rsidP="00747E16">
      <w:pPr>
        <w:autoSpaceDE w:val="0"/>
        <w:autoSpaceDN w:val="0"/>
        <w:adjustRightInd w:val="0"/>
        <w:spacing w:line="240" w:lineRule="atLeast"/>
        <w:rPr>
          <w:rFonts w:cstheme="minorHAnsi"/>
          <w:iCs/>
          <w:color w:val="1F497D" w:themeColor="text2"/>
        </w:rPr>
      </w:pPr>
      <w:r w:rsidRPr="00ED6B0F">
        <w:rPr>
          <w:rFonts w:cstheme="minorHAnsi"/>
          <w:b/>
          <w:iCs/>
          <w:color w:val="1F497D" w:themeColor="text2"/>
        </w:rPr>
        <w:t>Salidas:</w:t>
      </w:r>
      <w:r w:rsidRPr="00ED6B0F">
        <w:rPr>
          <w:rFonts w:cstheme="minorHAnsi"/>
          <w:iCs/>
          <w:color w:val="1F497D" w:themeColor="text2"/>
        </w:rPr>
        <w:t xml:space="preserve"> Diariamente entre Febrero 1 hasta Diciembre 18, 2024</w:t>
      </w:r>
    </w:p>
    <w:p w14:paraId="50137624" w14:textId="77777777" w:rsidR="00747E16" w:rsidRPr="00ED6B0F" w:rsidRDefault="00747E16" w:rsidP="00747E16">
      <w:pPr>
        <w:autoSpaceDE w:val="0"/>
        <w:autoSpaceDN w:val="0"/>
        <w:adjustRightInd w:val="0"/>
        <w:spacing w:line="240" w:lineRule="atLeast"/>
        <w:rPr>
          <w:rFonts w:cstheme="minorHAnsi"/>
          <w:iCs/>
          <w:color w:val="1F497D" w:themeColor="text2"/>
        </w:rPr>
      </w:pPr>
      <w:r w:rsidRPr="00ED6B0F">
        <w:rPr>
          <w:rFonts w:cstheme="minorHAnsi"/>
          <w:b/>
          <w:color w:val="1F497D" w:themeColor="text2"/>
        </w:rPr>
        <w:t>Facility fee</w:t>
      </w:r>
      <w:r w:rsidRPr="00ED6B0F">
        <w:rPr>
          <w:rFonts w:cstheme="minorHAnsi"/>
          <w:color w:val="1F497D" w:themeColor="text2"/>
        </w:rPr>
        <w:t>: $34.00 por noche y por habitación + tasas, debe ser pagado localmente por el pasajero.</w:t>
      </w:r>
    </w:p>
    <w:p w14:paraId="15A82802" w14:textId="77777777" w:rsidR="00747E16" w:rsidRPr="00ED6B0F" w:rsidRDefault="00747E16" w:rsidP="00747E16">
      <w:pPr>
        <w:autoSpaceDE w:val="0"/>
        <w:autoSpaceDN w:val="0"/>
        <w:adjustRightInd w:val="0"/>
        <w:spacing w:line="240" w:lineRule="atLeast"/>
        <w:rPr>
          <w:rFonts w:cstheme="minorHAnsi"/>
          <w:bCs/>
          <w:color w:val="FF0000"/>
        </w:rPr>
      </w:pPr>
      <w:r w:rsidRPr="00ED6B0F">
        <w:rPr>
          <w:rFonts w:cstheme="minorHAnsi"/>
          <w:b/>
          <w:color w:val="FF0000"/>
        </w:rPr>
        <w:t xml:space="preserve">Fechas cerradas: </w:t>
      </w:r>
      <w:r w:rsidRPr="00ED6B0F">
        <w:rPr>
          <w:rFonts w:cstheme="minorHAnsi"/>
          <w:bCs/>
          <w:color w:val="FF0000"/>
        </w:rPr>
        <w:t>Año Nuevo (01 – 05 Enero), Viernes Santo (25-31 Marzo &amp; 01-03 Abril), Memorial Day (23 - 31 Mayo &amp; 01, 30 Junio), Independencia (01 – 08 Julio), Labor Day (29-31 Agosto &amp; 01 – 07 Septiembre), Thanksgiving (24 – 30 Noviembre), Navidad (01 - 03, 20 – 30 Diciembre) y Año Nuevo (31 Diciembre).</w:t>
      </w:r>
    </w:p>
    <w:p w14:paraId="6086F2A6" w14:textId="77777777" w:rsidR="00166C98" w:rsidRDefault="00166C98" w:rsidP="00166C98">
      <w:pPr>
        <w:autoSpaceDE w:val="0"/>
        <w:autoSpaceDN w:val="0"/>
        <w:adjustRightInd w:val="0"/>
        <w:rPr>
          <w:rFonts w:ascii="Arial" w:hAnsi="Arial" w:cs="Arial"/>
          <w:b/>
          <w:color w:val="000000" w:themeColor="text1"/>
          <w:sz w:val="22"/>
          <w:szCs w:val="22"/>
        </w:rPr>
      </w:pPr>
    </w:p>
    <w:p w14:paraId="3417B394" w14:textId="77777777" w:rsidR="00166C98" w:rsidRPr="00166C98" w:rsidRDefault="00166C98" w:rsidP="00166C98">
      <w:pPr>
        <w:pBdr>
          <w:top w:val="single" w:sz="4" w:space="1" w:color="auto"/>
          <w:left w:val="single" w:sz="4" w:space="4" w:color="auto"/>
          <w:bottom w:val="single" w:sz="4" w:space="1" w:color="auto"/>
          <w:right w:val="single" w:sz="4" w:space="4" w:color="auto"/>
        </w:pBdr>
        <w:shd w:val="clear" w:color="auto" w:fill="00B050"/>
        <w:autoSpaceDE w:val="0"/>
        <w:autoSpaceDN w:val="0"/>
        <w:adjustRightInd w:val="0"/>
        <w:jc w:val="both"/>
        <w:rPr>
          <w:rFonts w:ascii="Arial" w:hAnsi="Arial" w:cs="Arial"/>
          <w:b/>
          <w:color w:val="000000" w:themeColor="text1"/>
          <w:sz w:val="22"/>
          <w:szCs w:val="22"/>
        </w:rPr>
      </w:pPr>
      <w:r w:rsidRPr="00166C98">
        <w:rPr>
          <w:rFonts w:ascii="Arial" w:hAnsi="Arial" w:cs="Arial"/>
          <w:b/>
          <w:color w:val="000000" w:themeColor="text1"/>
          <w:sz w:val="22"/>
          <w:szCs w:val="22"/>
        </w:rPr>
        <w:t>EL PRECIO INCLUYE:</w:t>
      </w:r>
    </w:p>
    <w:p w14:paraId="0C51167A"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3 noches de hospedaje en hotel 4* estrellas;</w:t>
      </w:r>
    </w:p>
    <w:p w14:paraId="1DD7F467"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Traslados de llegada + salida;</w:t>
      </w:r>
    </w:p>
    <w:p w14:paraId="00C7E219"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xml:space="preserve">• City Tour en español;  </w:t>
      </w:r>
    </w:p>
    <w:p w14:paraId="0F3981EC" w14:textId="77777777" w:rsidR="00166C98" w:rsidRPr="00166C98" w:rsidRDefault="00166C98" w:rsidP="00166C98">
      <w:pPr>
        <w:autoSpaceDE w:val="0"/>
        <w:autoSpaceDN w:val="0"/>
        <w:adjustRightInd w:val="0"/>
        <w:jc w:val="both"/>
        <w:rPr>
          <w:rFonts w:ascii="Arial" w:hAnsi="Arial" w:cs="Arial"/>
          <w:b/>
          <w:color w:val="000000" w:themeColor="text1"/>
          <w:sz w:val="22"/>
          <w:szCs w:val="22"/>
        </w:rPr>
      </w:pPr>
    </w:p>
    <w:p w14:paraId="2C39EDFD" w14:textId="77777777" w:rsidR="00166C98" w:rsidRPr="00166C98" w:rsidRDefault="00166C98" w:rsidP="00166C98">
      <w:pPr>
        <w:pBdr>
          <w:top w:val="single" w:sz="4" w:space="1" w:color="auto"/>
          <w:left w:val="single" w:sz="4" w:space="4" w:color="auto"/>
          <w:bottom w:val="single" w:sz="4" w:space="1" w:color="auto"/>
          <w:right w:val="single" w:sz="4" w:space="4" w:color="auto"/>
        </w:pBdr>
        <w:shd w:val="clear" w:color="auto" w:fill="F79646" w:themeFill="accent6"/>
        <w:autoSpaceDE w:val="0"/>
        <w:autoSpaceDN w:val="0"/>
        <w:adjustRightInd w:val="0"/>
        <w:jc w:val="both"/>
        <w:rPr>
          <w:rFonts w:ascii="Arial" w:hAnsi="Arial" w:cs="Arial"/>
          <w:b/>
          <w:color w:val="000000" w:themeColor="text1"/>
          <w:sz w:val="22"/>
          <w:szCs w:val="22"/>
        </w:rPr>
      </w:pPr>
      <w:r w:rsidRPr="00166C98">
        <w:rPr>
          <w:rFonts w:ascii="Arial" w:hAnsi="Arial" w:cs="Arial"/>
          <w:b/>
          <w:color w:val="000000" w:themeColor="text1"/>
          <w:sz w:val="22"/>
          <w:szCs w:val="22"/>
        </w:rPr>
        <w:t>EL PRECIO NO INCLUYE:</w:t>
      </w:r>
    </w:p>
    <w:p w14:paraId="456BCB2E"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Pasajes aéreos;</w:t>
      </w:r>
    </w:p>
    <w:p w14:paraId="535E71BF"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xml:space="preserve">• Guía acompañante; </w:t>
      </w:r>
    </w:p>
    <w:p w14:paraId="693EA039"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Desayuno, almuerzo o cena en cualquiera de los días;</w:t>
      </w:r>
    </w:p>
    <w:p w14:paraId="2295A3DE"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szCs w:val="22"/>
        </w:rPr>
      </w:pPr>
      <w:r w:rsidRPr="00166C98">
        <w:rPr>
          <w:rFonts w:ascii="Arial" w:hAnsi="Arial" w:cs="Arial"/>
          <w:color w:val="000000" w:themeColor="text1"/>
          <w:sz w:val="22"/>
          <w:szCs w:val="22"/>
        </w:rPr>
        <w:t>• Admisiones a museos, edificios y monumentos que no están especificados con la palabra ‘’incluido’’ al lado;</w:t>
      </w:r>
    </w:p>
    <w:p w14:paraId="61BC4A79" w14:textId="77777777" w:rsid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Servicio de maleteros.</w:t>
      </w:r>
    </w:p>
    <w:p w14:paraId="0F81E119"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*Gastos financieros</w:t>
      </w:r>
    </w:p>
    <w:p w14:paraId="04A52718" w14:textId="77777777" w:rsidR="00166C98" w:rsidRPr="00166C98" w:rsidRDefault="00166C98" w:rsidP="00166C98">
      <w:pPr>
        <w:autoSpaceDE w:val="0"/>
        <w:autoSpaceDN w:val="0"/>
        <w:adjustRightInd w:val="0"/>
        <w:jc w:val="both"/>
        <w:rPr>
          <w:rFonts w:ascii="Arial" w:hAnsi="Arial" w:cs="Arial"/>
          <w:b/>
          <w:color w:val="000000" w:themeColor="text1"/>
          <w:sz w:val="22"/>
          <w:szCs w:val="22"/>
        </w:rPr>
      </w:pPr>
    </w:p>
    <w:p w14:paraId="4ED9813C" w14:textId="77777777" w:rsidR="00166C98" w:rsidRPr="00166C98" w:rsidRDefault="00166C98" w:rsidP="00166C98">
      <w:pPr>
        <w:pBdr>
          <w:top w:val="single" w:sz="4" w:space="1" w:color="auto"/>
          <w:left w:val="single" w:sz="4" w:space="4" w:color="auto"/>
          <w:bottom w:val="single" w:sz="4" w:space="1" w:color="auto"/>
          <w:right w:val="single" w:sz="4" w:space="4" w:color="auto"/>
        </w:pBdr>
        <w:shd w:val="clear" w:color="auto" w:fill="00B0F0"/>
        <w:autoSpaceDE w:val="0"/>
        <w:autoSpaceDN w:val="0"/>
        <w:adjustRightInd w:val="0"/>
        <w:jc w:val="both"/>
        <w:rPr>
          <w:rFonts w:ascii="Arial" w:hAnsi="Arial" w:cs="Arial"/>
          <w:color w:val="000000" w:themeColor="text1"/>
          <w:sz w:val="22"/>
          <w:szCs w:val="22"/>
        </w:rPr>
      </w:pPr>
      <w:r w:rsidRPr="00166C98">
        <w:rPr>
          <w:rFonts w:ascii="Arial" w:hAnsi="Arial" w:cs="Arial"/>
          <w:b/>
          <w:color w:val="000000" w:themeColor="text1"/>
          <w:sz w:val="22"/>
          <w:szCs w:val="22"/>
        </w:rPr>
        <w:t>NOTAS:</w:t>
      </w:r>
      <w:r w:rsidRPr="00166C98">
        <w:rPr>
          <w:rFonts w:ascii="Arial" w:hAnsi="Arial" w:cs="Arial"/>
          <w:color w:val="000000" w:themeColor="text1"/>
          <w:sz w:val="22"/>
          <w:szCs w:val="22"/>
        </w:rPr>
        <w:t xml:space="preserve"> </w:t>
      </w:r>
    </w:p>
    <w:p w14:paraId="093FB983"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Precios no son válidos para estadías no mencionadas en la tabla de precios;</w:t>
      </w:r>
    </w:p>
    <w:p w14:paraId="6CBC7A7A"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La hora de inicio de los paseos puede cambiar. En caso de algún cambio, la información será comunicada al pasajero</w:t>
      </w:r>
      <w:r w:rsidRPr="00166C98">
        <w:rPr>
          <w:rFonts w:ascii="Arial" w:hAnsi="Arial" w:cs="Arial"/>
          <w:b/>
          <w:color w:val="000000" w:themeColor="text1"/>
          <w:sz w:val="22"/>
          <w:szCs w:val="22"/>
        </w:rPr>
        <w:t xml:space="preserve"> </w:t>
      </w:r>
      <w:r w:rsidRPr="00166C98">
        <w:rPr>
          <w:rFonts w:ascii="Arial" w:hAnsi="Arial" w:cs="Arial"/>
          <w:color w:val="000000" w:themeColor="text1"/>
          <w:sz w:val="22"/>
          <w:szCs w:val="22"/>
        </w:rPr>
        <w:t>con el nuevo</w:t>
      </w:r>
      <w:r w:rsidRPr="00166C98">
        <w:rPr>
          <w:rFonts w:ascii="Arial" w:hAnsi="Arial" w:cs="Arial"/>
          <w:b/>
          <w:color w:val="000000" w:themeColor="text1"/>
          <w:sz w:val="22"/>
          <w:szCs w:val="22"/>
        </w:rPr>
        <w:t xml:space="preserve"> </w:t>
      </w:r>
      <w:r w:rsidRPr="00166C98">
        <w:rPr>
          <w:rFonts w:ascii="Arial" w:hAnsi="Arial" w:cs="Arial"/>
          <w:color w:val="000000" w:themeColor="text1"/>
          <w:sz w:val="22"/>
          <w:szCs w:val="22"/>
        </w:rPr>
        <w:t>horario;</w:t>
      </w:r>
    </w:p>
    <w:p w14:paraId="15B39AC0"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themeColor="text1"/>
          <w:sz w:val="22"/>
          <w:szCs w:val="22"/>
        </w:rPr>
      </w:pPr>
      <w:r w:rsidRPr="00166C98">
        <w:rPr>
          <w:rFonts w:ascii="Arial" w:hAnsi="Arial" w:cs="Arial"/>
          <w:color w:val="000000" w:themeColor="text1"/>
          <w:sz w:val="22"/>
          <w:szCs w:val="22"/>
        </w:rPr>
        <w:t>• Es obligatorio tener visa para los Estados Unidos;</w:t>
      </w:r>
    </w:p>
    <w:p w14:paraId="2644781E" w14:textId="77777777" w:rsidR="00166C98" w:rsidRPr="00166C98" w:rsidRDefault="00166C98" w:rsidP="00166C9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szCs w:val="22"/>
        </w:rPr>
      </w:pPr>
      <w:r w:rsidRPr="00166C98">
        <w:rPr>
          <w:rFonts w:ascii="Arial" w:hAnsi="Arial" w:cs="Arial"/>
          <w:color w:val="000000" w:themeColor="text1"/>
          <w:sz w:val="22"/>
          <w:szCs w:val="22"/>
        </w:rPr>
        <w:t>• En caso de que sea necesario (eventos, cierre de venta, disponibilidad), se utilizará un hotel de categoría similar;</w:t>
      </w:r>
    </w:p>
    <w:p w14:paraId="1E4BB49C" w14:textId="77777777" w:rsidR="00166C98" w:rsidRDefault="00166C98" w:rsidP="00166C98">
      <w:pPr>
        <w:rPr>
          <w:rFonts w:ascii="Arial" w:hAnsi="Arial" w:cs="Arial"/>
          <w:b/>
          <w:sz w:val="28"/>
          <w:szCs w:val="28"/>
          <w:lang w:val="es-CO"/>
        </w:rPr>
      </w:pPr>
    </w:p>
    <w:p w14:paraId="595C869C" w14:textId="77777777" w:rsidR="00332D42" w:rsidRPr="00A03BE8" w:rsidRDefault="00332D42" w:rsidP="00332D42">
      <w:pPr>
        <w:autoSpaceDE w:val="0"/>
        <w:autoSpaceDN w:val="0"/>
        <w:adjustRightInd w:val="0"/>
        <w:rPr>
          <w:rFonts w:ascii="Calibri" w:hAnsi="Calibri" w:cs="Calibri"/>
          <w:b/>
          <w:bCs/>
          <w:color w:val="000000" w:themeColor="text1"/>
        </w:rPr>
      </w:pPr>
      <w:r w:rsidRPr="00A03BE8">
        <w:rPr>
          <w:rFonts w:ascii="Calibri" w:hAnsi="Calibri" w:cs="Calibri"/>
          <w:b/>
          <w:bCs/>
          <w:color w:val="000000" w:themeColor="text1"/>
        </w:rPr>
        <w:t xml:space="preserve">PLAZOS PARA CANCELACIÓN: </w:t>
      </w:r>
    </w:p>
    <w:p w14:paraId="4DA4E284" w14:textId="77777777" w:rsidR="00332D42" w:rsidRPr="00A03BE8" w:rsidRDefault="00332D42" w:rsidP="00332D42">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15 – 7 días antes de la partida: 50% de gastos </w:t>
      </w:r>
    </w:p>
    <w:p w14:paraId="4992C59C" w14:textId="77777777" w:rsidR="00332D42" w:rsidRPr="00A03BE8" w:rsidRDefault="00332D42" w:rsidP="00332D42">
      <w:pPr>
        <w:autoSpaceDE w:val="0"/>
        <w:autoSpaceDN w:val="0"/>
        <w:adjustRightInd w:val="0"/>
        <w:rPr>
          <w:rFonts w:ascii="Calibri" w:hAnsi="Calibri" w:cs="Calibri"/>
          <w:color w:val="000000" w:themeColor="text1"/>
        </w:rPr>
      </w:pPr>
      <w:r w:rsidRPr="00A03BE8">
        <w:rPr>
          <w:rFonts w:ascii="Calibri" w:hAnsi="Calibri" w:cs="Calibri"/>
          <w:color w:val="000000" w:themeColor="text1"/>
        </w:rPr>
        <w:t xml:space="preserve">6 – 0 días antes de la partida: 100% de gastos </w:t>
      </w:r>
    </w:p>
    <w:p w14:paraId="1EB3BB7B" w14:textId="77777777" w:rsidR="00332D42" w:rsidRPr="00A03BE8" w:rsidRDefault="00332D42" w:rsidP="00332D42">
      <w:pPr>
        <w:tabs>
          <w:tab w:val="left" w:pos="-720"/>
        </w:tabs>
        <w:spacing w:line="240" w:lineRule="atLeast"/>
        <w:rPr>
          <w:rFonts w:ascii="Calibri" w:hAnsi="Calibri" w:cs="Calibri"/>
          <w:color w:val="000000" w:themeColor="text1"/>
        </w:rPr>
      </w:pPr>
      <w:r w:rsidRPr="00A03BE8">
        <w:rPr>
          <w:rFonts w:ascii="Calibri" w:hAnsi="Calibri" w:cs="Calibri"/>
          <w:color w:val="000000" w:themeColor="text1"/>
        </w:rPr>
        <w:t>*Una vez emitidos los pases de Disney, no son reembolsables</w:t>
      </w:r>
    </w:p>
    <w:p w14:paraId="702C0DEF" w14:textId="77777777" w:rsidR="00332D42" w:rsidRDefault="00332D42" w:rsidP="00332D42">
      <w:pPr>
        <w:tabs>
          <w:tab w:val="left" w:pos="-720"/>
        </w:tabs>
        <w:spacing w:line="240" w:lineRule="atLeast"/>
        <w:rPr>
          <w:rFonts w:ascii="Arial" w:hAnsi="Arial" w:cs="Arial"/>
          <w:b/>
          <w:bCs/>
          <w:color w:val="000000" w:themeColor="text1"/>
          <w:sz w:val="22"/>
          <w:szCs w:val="22"/>
        </w:rPr>
      </w:pPr>
    </w:p>
    <w:p w14:paraId="651F8920" w14:textId="77777777" w:rsidR="00332D42" w:rsidRPr="007C1584" w:rsidRDefault="00332D42" w:rsidP="00332D42">
      <w:pPr>
        <w:tabs>
          <w:tab w:val="left" w:pos="-720"/>
        </w:tabs>
        <w:spacing w:line="240" w:lineRule="atLeast"/>
        <w:rPr>
          <w:rFonts w:ascii="Arial" w:hAnsi="Arial" w:cs="Arial"/>
          <w:color w:val="000000" w:themeColor="text1"/>
          <w:sz w:val="22"/>
          <w:szCs w:val="22"/>
        </w:rPr>
      </w:pPr>
      <w:r w:rsidRPr="007C1584">
        <w:rPr>
          <w:rFonts w:ascii="Arial" w:hAnsi="Arial" w:cs="Arial"/>
          <w:b/>
          <w:bCs/>
          <w:color w:val="000000" w:themeColor="text1"/>
          <w:sz w:val="22"/>
          <w:szCs w:val="22"/>
        </w:rPr>
        <w:t>DOCUMENTACION</w:t>
      </w:r>
      <w:r w:rsidRPr="007C1584">
        <w:rPr>
          <w:rFonts w:ascii="Arial" w:hAnsi="Arial" w:cs="Arial"/>
          <w:color w:val="000000" w:themeColor="text1"/>
          <w:sz w:val="22"/>
          <w:szCs w:val="22"/>
        </w:rPr>
        <w:t>: AEROVISION S.A.S., se hace responsable por la prestación</w:t>
      </w:r>
    </w:p>
    <w:p w14:paraId="05DC81D8" w14:textId="0CF5CD51" w:rsidR="00332D42" w:rsidRPr="007C1584" w:rsidRDefault="00332D42" w:rsidP="00332D42">
      <w:pPr>
        <w:tabs>
          <w:tab w:val="left" w:pos="-720"/>
        </w:tabs>
        <w:spacing w:line="240" w:lineRule="atLeast"/>
        <w:rPr>
          <w:rFonts w:ascii="Arial" w:hAnsi="Arial" w:cs="Arial"/>
          <w:color w:val="000000" w:themeColor="text1"/>
          <w:sz w:val="22"/>
          <w:szCs w:val="22"/>
        </w:rPr>
      </w:pPr>
      <w:r w:rsidRPr="007C1584">
        <w:rPr>
          <w:rFonts w:ascii="Arial" w:hAnsi="Arial" w:cs="Arial"/>
          <w:color w:val="000000" w:themeColor="text1"/>
          <w:sz w:val="22"/>
          <w:szCs w:val="22"/>
        </w:rPr>
        <w:t xml:space="preserve">de los servicios terrestres en su calidad de intermediario entre el operador y la agencia de viajes que efectúa la </w:t>
      </w:r>
      <w:r w:rsidR="00B95FD4" w:rsidRPr="007C1584">
        <w:rPr>
          <w:rFonts w:ascii="Arial" w:hAnsi="Arial" w:cs="Arial"/>
          <w:color w:val="000000" w:themeColor="text1"/>
          <w:sz w:val="22"/>
          <w:szCs w:val="22"/>
        </w:rPr>
        <w:t>venta. En</w:t>
      </w:r>
      <w:r w:rsidRPr="007C1584">
        <w:rPr>
          <w:rFonts w:ascii="Arial" w:hAnsi="Arial" w:cs="Arial"/>
          <w:color w:val="000000" w:themeColor="text1"/>
          <w:sz w:val="22"/>
          <w:szCs w:val="22"/>
        </w:rPr>
        <w:t xml:space="preserve"> ningún momento AEROVISION S.A.S., asume ningún tipo de </w:t>
      </w:r>
      <w:r w:rsidR="00747E16" w:rsidRPr="007C1584">
        <w:rPr>
          <w:rFonts w:ascii="Arial" w:hAnsi="Arial" w:cs="Arial"/>
          <w:color w:val="000000" w:themeColor="text1"/>
          <w:sz w:val="22"/>
          <w:szCs w:val="22"/>
        </w:rPr>
        <w:t>responsabilidad en</w:t>
      </w:r>
      <w:r w:rsidRPr="007C1584">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776E008D" w14:textId="77777777" w:rsidR="00332D42" w:rsidRPr="007C1584" w:rsidRDefault="00332D42" w:rsidP="00332D42">
      <w:pPr>
        <w:tabs>
          <w:tab w:val="left" w:pos="-720"/>
        </w:tabs>
        <w:spacing w:line="240" w:lineRule="atLeast"/>
        <w:rPr>
          <w:rFonts w:ascii="Arial" w:hAnsi="Arial" w:cs="Arial"/>
          <w:b/>
          <w:color w:val="000000" w:themeColor="text1"/>
          <w:sz w:val="22"/>
          <w:szCs w:val="22"/>
        </w:rPr>
      </w:pPr>
    </w:p>
    <w:p w14:paraId="52180D32" w14:textId="77777777" w:rsidR="00332D42" w:rsidRPr="007C1584" w:rsidRDefault="00332D42" w:rsidP="00332D42">
      <w:pPr>
        <w:tabs>
          <w:tab w:val="left" w:pos="-720"/>
        </w:tabs>
        <w:spacing w:line="240" w:lineRule="atLeast"/>
        <w:ind w:left="-567" w:right="-568"/>
        <w:jc w:val="both"/>
        <w:rPr>
          <w:rFonts w:ascii="Arial" w:hAnsi="Arial" w:cs="Arial"/>
          <w:color w:val="000000" w:themeColor="text1"/>
          <w:sz w:val="22"/>
          <w:szCs w:val="22"/>
        </w:rPr>
      </w:pPr>
      <w:r w:rsidRPr="007C1584">
        <w:rPr>
          <w:rFonts w:ascii="Arial" w:hAnsi="Arial" w:cs="Arial"/>
          <w:color w:val="000000" w:themeColor="text1"/>
          <w:sz w:val="22"/>
          <w:szCs w:val="22"/>
        </w:rPr>
        <w:tab/>
        <w:t>CLAÚSULA DE RESPONSABILIDAD:</w:t>
      </w:r>
    </w:p>
    <w:p w14:paraId="7FBF0742" w14:textId="59D6CBD7" w:rsidR="00332D42" w:rsidRPr="007C1584" w:rsidRDefault="00332D42" w:rsidP="00332D42">
      <w:pPr>
        <w:tabs>
          <w:tab w:val="left" w:pos="-720"/>
        </w:tabs>
        <w:spacing w:line="240" w:lineRule="atLeast"/>
        <w:ind w:right="-568"/>
        <w:jc w:val="both"/>
        <w:rPr>
          <w:rFonts w:ascii="Arial" w:hAnsi="Arial" w:cs="Arial"/>
          <w:color w:val="000000" w:themeColor="text1"/>
          <w:sz w:val="22"/>
          <w:szCs w:val="22"/>
        </w:rPr>
      </w:pPr>
      <w:r w:rsidRPr="007C1584">
        <w:rPr>
          <w:rFonts w:ascii="Arial" w:hAnsi="Arial" w:cs="Arial"/>
          <w:color w:val="000000" w:themeColor="text1"/>
          <w:sz w:val="22"/>
          <w:szCs w:val="22"/>
        </w:rPr>
        <w:t xml:space="preserve">El organizador de esta </w:t>
      </w:r>
      <w:r w:rsidR="00B95FD4" w:rsidRPr="007C1584">
        <w:rPr>
          <w:rFonts w:ascii="Arial" w:hAnsi="Arial" w:cs="Arial"/>
          <w:color w:val="000000" w:themeColor="text1"/>
          <w:sz w:val="22"/>
          <w:szCs w:val="22"/>
        </w:rPr>
        <w:t>promoción</w:t>
      </w:r>
      <w:r w:rsidRPr="007C1584">
        <w:rPr>
          <w:rFonts w:ascii="Arial" w:hAnsi="Arial" w:cs="Arial"/>
          <w:color w:val="000000" w:themeColor="text1"/>
          <w:sz w:val="22"/>
          <w:szCs w:val="22"/>
        </w:rPr>
        <w:t xml:space="preserve"> </w:t>
      </w:r>
      <w:r w:rsidRPr="007C1584">
        <w:rPr>
          <w:rFonts w:ascii="Arial" w:hAnsi="Arial" w:cs="Arial"/>
          <w:b/>
          <w:color w:val="000000" w:themeColor="text1"/>
          <w:sz w:val="22"/>
          <w:szCs w:val="22"/>
        </w:rPr>
        <w:t>AEROVISION S.A.S.</w:t>
      </w:r>
      <w:r w:rsidRPr="007C1584">
        <w:rPr>
          <w:rFonts w:ascii="Arial" w:hAnsi="Arial" w:cs="Arial"/>
          <w:color w:val="000000" w:themeColor="text1"/>
          <w:sz w:val="22"/>
          <w:szCs w:val="22"/>
        </w:rPr>
        <w:t xml:space="preserve"> de Medellín, con registro nacional de turismo No. 5256 se acoge en su integridad a la ley 300 de 1.996.</w:t>
      </w:r>
    </w:p>
    <w:p w14:paraId="5E8675D9" w14:textId="77777777" w:rsidR="00332D42" w:rsidRPr="007C1584" w:rsidRDefault="00332D42" w:rsidP="00332D42">
      <w:pPr>
        <w:tabs>
          <w:tab w:val="left" w:pos="-720"/>
        </w:tabs>
        <w:spacing w:line="240" w:lineRule="atLeast"/>
        <w:ind w:right="-568"/>
        <w:jc w:val="both"/>
        <w:rPr>
          <w:rFonts w:ascii="Arial" w:hAnsi="Arial" w:cs="Arial"/>
          <w:bCs/>
          <w:sz w:val="22"/>
          <w:szCs w:val="22"/>
        </w:rPr>
      </w:pPr>
      <w:r w:rsidRPr="007C1584">
        <w:rPr>
          <w:rFonts w:ascii="Arial" w:hAnsi="Arial" w:cs="Arial"/>
          <w:color w:val="000000" w:themeColor="text1"/>
          <w:sz w:val="22"/>
          <w:szCs w:val="22"/>
        </w:rPr>
        <w:t>El abuso y la explotación sexual de menores de edad es sancionado con pena privativa de la libertad de conformidad  con lo previsto en la ley 679 de 2001</w:t>
      </w:r>
    </w:p>
    <w:p w14:paraId="6763DDDF" w14:textId="77777777" w:rsidR="00332D42" w:rsidRDefault="00332D42" w:rsidP="00332D42">
      <w:pPr>
        <w:tabs>
          <w:tab w:val="left" w:pos="-720"/>
        </w:tabs>
        <w:spacing w:line="240" w:lineRule="atLeast"/>
        <w:ind w:right="-568"/>
        <w:rPr>
          <w:rFonts w:ascii="Arial" w:hAnsi="Arial" w:cs="Arial"/>
          <w:b/>
          <w:bCs/>
          <w:color w:val="000000" w:themeColor="text1"/>
          <w:sz w:val="22"/>
          <w:szCs w:val="22"/>
        </w:rPr>
      </w:pPr>
    </w:p>
    <w:p w14:paraId="7D439E42" w14:textId="65077092" w:rsidR="00332D42" w:rsidRPr="00332D42" w:rsidRDefault="00332D42" w:rsidP="00332D42">
      <w:pPr>
        <w:tabs>
          <w:tab w:val="left" w:pos="-720"/>
        </w:tabs>
        <w:spacing w:line="240" w:lineRule="atLeast"/>
        <w:ind w:right="-568"/>
        <w:rPr>
          <w:rFonts w:ascii="Arial" w:hAnsi="Arial" w:cs="Arial"/>
          <w:bCs/>
          <w:sz w:val="22"/>
          <w:szCs w:val="22"/>
        </w:rPr>
      </w:pPr>
      <w:r w:rsidRPr="007C1584">
        <w:rPr>
          <w:rFonts w:ascii="Arial" w:hAnsi="Arial" w:cs="Arial"/>
          <w:b/>
          <w:bCs/>
          <w:color w:val="000000" w:themeColor="text1"/>
          <w:sz w:val="22"/>
          <w:szCs w:val="22"/>
        </w:rPr>
        <w:t xml:space="preserve">ACTUALIZADO: </w:t>
      </w:r>
      <w:r w:rsidR="00747E16">
        <w:rPr>
          <w:rFonts w:ascii="Arial" w:hAnsi="Arial" w:cs="Arial"/>
          <w:b/>
          <w:bCs/>
          <w:color w:val="000000" w:themeColor="text1"/>
          <w:sz w:val="22"/>
          <w:szCs w:val="22"/>
        </w:rPr>
        <w:t>febrero 14 de 2024</w:t>
      </w:r>
    </w:p>
    <w:sectPr w:rsidR="00332D42" w:rsidRPr="00332D42" w:rsidSect="00EE730C">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2C27" w14:textId="77777777" w:rsidR="00EE730C" w:rsidRDefault="00EE730C" w:rsidP="00BF1896">
      <w:r>
        <w:separator/>
      </w:r>
    </w:p>
  </w:endnote>
  <w:endnote w:type="continuationSeparator" w:id="0">
    <w:p w14:paraId="31DA917F" w14:textId="77777777" w:rsidR="00EE730C" w:rsidRDefault="00EE730C"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5BDE" w14:textId="77777777" w:rsidR="00BF1896" w:rsidRDefault="00BF1896">
    <w:pPr>
      <w:pStyle w:val="Piedepgina"/>
    </w:pPr>
  </w:p>
  <w:p w14:paraId="7F3027F0"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E3EC" w14:textId="77777777" w:rsidR="00EE730C" w:rsidRDefault="00EE730C" w:rsidP="00BF1896">
      <w:r>
        <w:separator/>
      </w:r>
    </w:p>
  </w:footnote>
  <w:footnote w:type="continuationSeparator" w:id="0">
    <w:p w14:paraId="27C00E3B" w14:textId="77777777" w:rsidR="00EE730C" w:rsidRDefault="00EE730C"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A128"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5B9F981C" wp14:editId="149B5B51">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0DB87166" w14:textId="77777777" w:rsidR="00BF1896" w:rsidRDefault="00BF1896">
    <w:pPr>
      <w:pStyle w:val="Encabezado"/>
    </w:pPr>
  </w:p>
  <w:p w14:paraId="77E2FEE3" w14:textId="77777777" w:rsidR="00BF1896" w:rsidRDefault="00BF1896">
    <w:pPr>
      <w:pStyle w:val="Encabezado"/>
    </w:pPr>
  </w:p>
  <w:p w14:paraId="5A594A71" w14:textId="77777777" w:rsidR="00BF1896" w:rsidRDefault="00BF1896">
    <w:pPr>
      <w:pStyle w:val="Encabezado"/>
    </w:pPr>
  </w:p>
  <w:p w14:paraId="2E89B42F" w14:textId="77777777" w:rsidR="00BF1896" w:rsidRDefault="00BF1896">
    <w:pPr>
      <w:pStyle w:val="Encabezado"/>
    </w:pPr>
  </w:p>
  <w:p w14:paraId="73D22E76" w14:textId="77777777" w:rsidR="00BF1896" w:rsidRDefault="00BF1896">
    <w:pPr>
      <w:pStyle w:val="Encabezado"/>
    </w:pPr>
  </w:p>
  <w:p w14:paraId="614D5854" w14:textId="77777777" w:rsidR="00BF1896" w:rsidRDefault="00BF1896">
    <w:pPr>
      <w:pStyle w:val="Encabezado"/>
    </w:pPr>
  </w:p>
  <w:p w14:paraId="6F428B45" w14:textId="77777777" w:rsidR="00BF1896" w:rsidRDefault="00BF1896">
    <w:pPr>
      <w:pStyle w:val="Encabezado"/>
    </w:pPr>
  </w:p>
  <w:p w14:paraId="66E5C076"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CFD"/>
    <w:multiLevelType w:val="hybridMultilevel"/>
    <w:tmpl w:val="6C069A24"/>
    <w:lvl w:ilvl="0" w:tplc="0C0A0001">
      <w:start w:val="1"/>
      <w:numFmt w:val="bullet"/>
      <w:lvlText w:val=""/>
      <w:lvlJc w:val="left"/>
      <w:pPr>
        <w:tabs>
          <w:tab w:val="num" w:pos="512"/>
        </w:tabs>
        <w:ind w:left="512" w:hanging="360"/>
      </w:pPr>
      <w:rPr>
        <w:rFonts w:ascii="Symbol" w:hAnsi="Symbol" w:hint="default"/>
      </w:rPr>
    </w:lvl>
    <w:lvl w:ilvl="1" w:tplc="0C0A0003" w:tentative="1">
      <w:start w:val="1"/>
      <w:numFmt w:val="bullet"/>
      <w:lvlText w:val="o"/>
      <w:lvlJc w:val="left"/>
      <w:pPr>
        <w:tabs>
          <w:tab w:val="num" w:pos="1232"/>
        </w:tabs>
        <w:ind w:left="1232" w:hanging="360"/>
      </w:pPr>
      <w:rPr>
        <w:rFonts w:ascii="Courier New" w:hAnsi="Courier New" w:cs="Courier New" w:hint="default"/>
      </w:rPr>
    </w:lvl>
    <w:lvl w:ilvl="2" w:tplc="0C0A0005" w:tentative="1">
      <w:start w:val="1"/>
      <w:numFmt w:val="bullet"/>
      <w:lvlText w:val=""/>
      <w:lvlJc w:val="left"/>
      <w:pPr>
        <w:tabs>
          <w:tab w:val="num" w:pos="1952"/>
        </w:tabs>
        <w:ind w:left="1952" w:hanging="360"/>
      </w:pPr>
      <w:rPr>
        <w:rFonts w:ascii="Wingdings" w:hAnsi="Wingdings" w:hint="default"/>
      </w:rPr>
    </w:lvl>
    <w:lvl w:ilvl="3" w:tplc="0C0A0001" w:tentative="1">
      <w:start w:val="1"/>
      <w:numFmt w:val="bullet"/>
      <w:lvlText w:val=""/>
      <w:lvlJc w:val="left"/>
      <w:pPr>
        <w:tabs>
          <w:tab w:val="num" w:pos="2672"/>
        </w:tabs>
        <w:ind w:left="2672" w:hanging="360"/>
      </w:pPr>
      <w:rPr>
        <w:rFonts w:ascii="Symbol" w:hAnsi="Symbol" w:hint="default"/>
      </w:rPr>
    </w:lvl>
    <w:lvl w:ilvl="4" w:tplc="0C0A0003" w:tentative="1">
      <w:start w:val="1"/>
      <w:numFmt w:val="bullet"/>
      <w:lvlText w:val="o"/>
      <w:lvlJc w:val="left"/>
      <w:pPr>
        <w:tabs>
          <w:tab w:val="num" w:pos="3392"/>
        </w:tabs>
        <w:ind w:left="3392" w:hanging="360"/>
      </w:pPr>
      <w:rPr>
        <w:rFonts w:ascii="Courier New" w:hAnsi="Courier New" w:cs="Courier New" w:hint="default"/>
      </w:rPr>
    </w:lvl>
    <w:lvl w:ilvl="5" w:tplc="0C0A0005" w:tentative="1">
      <w:start w:val="1"/>
      <w:numFmt w:val="bullet"/>
      <w:lvlText w:val=""/>
      <w:lvlJc w:val="left"/>
      <w:pPr>
        <w:tabs>
          <w:tab w:val="num" w:pos="4112"/>
        </w:tabs>
        <w:ind w:left="4112" w:hanging="360"/>
      </w:pPr>
      <w:rPr>
        <w:rFonts w:ascii="Wingdings" w:hAnsi="Wingdings" w:hint="default"/>
      </w:rPr>
    </w:lvl>
    <w:lvl w:ilvl="6" w:tplc="0C0A0001" w:tentative="1">
      <w:start w:val="1"/>
      <w:numFmt w:val="bullet"/>
      <w:lvlText w:val=""/>
      <w:lvlJc w:val="left"/>
      <w:pPr>
        <w:tabs>
          <w:tab w:val="num" w:pos="4832"/>
        </w:tabs>
        <w:ind w:left="4832" w:hanging="360"/>
      </w:pPr>
      <w:rPr>
        <w:rFonts w:ascii="Symbol" w:hAnsi="Symbol" w:hint="default"/>
      </w:rPr>
    </w:lvl>
    <w:lvl w:ilvl="7" w:tplc="0C0A0003" w:tentative="1">
      <w:start w:val="1"/>
      <w:numFmt w:val="bullet"/>
      <w:lvlText w:val="o"/>
      <w:lvlJc w:val="left"/>
      <w:pPr>
        <w:tabs>
          <w:tab w:val="num" w:pos="5552"/>
        </w:tabs>
        <w:ind w:left="5552" w:hanging="360"/>
      </w:pPr>
      <w:rPr>
        <w:rFonts w:ascii="Courier New" w:hAnsi="Courier New" w:cs="Courier New" w:hint="default"/>
      </w:rPr>
    </w:lvl>
    <w:lvl w:ilvl="8" w:tplc="0C0A0005" w:tentative="1">
      <w:start w:val="1"/>
      <w:numFmt w:val="bullet"/>
      <w:lvlText w:val=""/>
      <w:lvlJc w:val="left"/>
      <w:pPr>
        <w:tabs>
          <w:tab w:val="num" w:pos="6272"/>
        </w:tabs>
        <w:ind w:left="6272" w:hanging="360"/>
      </w:pPr>
      <w:rPr>
        <w:rFonts w:ascii="Wingdings" w:hAnsi="Wingdings" w:hint="default"/>
      </w:rPr>
    </w:lvl>
  </w:abstractNum>
  <w:abstractNum w:abstractNumId="1" w15:restartNumberingAfterBreak="0">
    <w:nsid w:val="0AD11D8E"/>
    <w:multiLevelType w:val="hybridMultilevel"/>
    <w:tmpl w:val="10AC10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3"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7"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D422A58"/>
    <w:multiLevelType w:val="hybridMultilevel"/>
    <w:tmpl w:val="35A679A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032629">
    <w:abstractNumId w:val="10"/>
  </w:num>
  <w:num w:numId="2" w16cid:durableId="1016224493">
    <w:abstractNumId w:val="4"/>
  </w:num>
  <w:num w:numId="3" w16cid:durableId="1445420918">
    <w:abstractNumId w:val="2"/>
  </w:num>
  <w:num w:numId="4" w16cid:durableId="618335879">
    <w:abstractNumId w:val="8"/>
  </w:num>
  <w:num w:numId="5" w16cid:durableId="373233756">
    <w:abstractNumId w:val="3"/>
  </w:num>
  <w:num w:numId="6" w16cid:durableId="222835815">
    <w:abstractNumId w:val="11"/>
  </w:num>
  <w:num w:numId="7" w16cid:durableId="928390506">
    <w:abstractNumId w:val="12"/>
  </w:num>
  <w:num w:numId="8" w16cid:durableId="1150830424">
    <w:abstractNumId w:val="6"/>
  </w:num>
  <w:num w:numId="9" w16cid:durableId="1570725800">
    <w:abstractNumId w:val="5"/>
  </w:num>
  <w:num w:numId="10" w16cid:durableId="1198814191">
    <w:abstractNumId w:val="7"/>
  </w:num>
  <w:num w:numId="11" w16cid:durableId="1548450049">
    <w:abstractNumId w:val="9"/>
  </w:num>
  <w:num w:numId="12" w16cid:durableId="2144345310">
    <w:abstractNumId w:val="0"/>
  </w:num>
  <w:num w:numId="13" w16cid:durableId="3544308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F7918"/>
    <w:rsid w:val="000F7A0A"/>
    <w:rsid w:val="0011077B"/>
    <w:rsid w:val="00127571"/>
    <w:rsid w:val="00140B96"/>
    <w:rsid w:val="00166C98"/>
    <w:rsid w:val="001E476D"/>
    <w:rsid w:val="001E5032"/>
    <w:rsid w:val="00230E5C"/>
    <w:rsid w:val="00241975"/>
    <w:rsid w:val="00245682"/>
    <w:rsid w:val="0025312F"/>
    <w:rsid w:val="002655FD"/>
    <w:rsid w:val="00283F43"/>
    <w:rsid w:val="00285EAF"/>
    <w:rsid w:val="002E6D84"/>
    <w:rsid w:val="003034BB"/>
    <w:rsid w:val="003114F0"/>
    <w:rsid w:val="00332A97"/>
    <w:rsid w:val="00332D42"/>
    <w:rsid w:val="00364E71"/>
    <w:rsid w:val="0037157D"/>
    <w:rsid w:val="00386381"/>
    <w:rsid w:val="003C3F01"/>
    <w:rsid w:val="003D7753"/>
    <w:rsid w:val="00403A7A"/>
    <w:rsid w:val="00410B24"/>
    <w:rsid w:val="00437280"/>
    <w:rsid w:val="0049178B"/>
    <w:rsid w:val="004B1CAA"/>
    <w:rsid w:val="004B63A8"/>
    <w:rsid w:val="004B7015"/>
    <w:rsid w:val="004C5D25"/>
    <w:rsid w:val="004C7C77"/>
    <w:rsid w:val="004D0180"/>
    <w:rsid w:val="005276B8"/>
    <w:rsid w:val="0053583C"/>
    <w:rsid w:val="005676A1"/>
    <w:rsid w:val="005735D0"/>
    <w:rsid w:val="005E3990"/>
    <w:rsid w:val="005F4B04"/>
    <w:rsid w:val="006411AD"/>
    <w:rsid w:val="006628D6"/>
    <w:rsid w:val="006924E4"/>
    <w:rsid w:val="006E5FAE"/>
    <w:rsid w:val="006F1B63"/>
    <w:rsid w:val="00703ECF"/>
    <w:rsid w:val="007232A7"/>
    <w:rsid w:val="00747E16"/>
    <w:rsid w:val="0076069E"/>
    <w:rsid w:val="0077004F"/>
    <w:rsid w:val="007A67D6"/>
    <w:rsid w:val="007D740B"/>
    <w:rsid w:val="008167BE"/>
    <w:rsid w:val="008937AA"/>
    <w:rsid w:val="008963AD"/>
    <w:rsid w:val="009102A2"/>
    <w:rsid w:val="009215C6"/>
    <w:rsid w:val="00975D1F"/>
    <w:rsid w:val="0099799D"/>
    <w:rsid w:val="009D5E20"/>
    <w:rsid w:val="009E7381"/>
    <w:rsid w:val="00A440BB"/>
    <w:rsid w:val="00A56A58"/>
    <w:rsid w:val="00A76BAD"/>
    <w:rsid w:val="00AC6A56"/>
    <w:rsid w:val="00B25754"/>
    <w:rsid w:val="00B27EC2"/>
    <w:rsid w:val="00B95FD4"/>
    <w:rsid w:val="00BA157E"/>
    <w:rsid w:val="00BB4A43"/>
    <w:rsid w:val="00BF1896"/>
    <w:rsid w:val="00C25F7D"/>
    <w:rsid w:val="00C35338"/>
    <w:rsid w:val="00C55477"/>
    <w:rsid w:val="00CF7E75"/>
    <w:rsid w:val="00D36F06"/>
    <w:rsid w:val="00D54EF9"/>
    <w:rsid w:val="00D618A8"/>
    <w:rsid w:val="00D72E0B"/>
    <w:rsid w:val="00D73529"/>
    <w:rsid w:val="00D77486"/>
    <w:rsid w:val="00D926AD"/>
    <w:rsid w:val="00DC14F8"/>
    <w:rsid w:val="00DD1DC0"/>
    <w:rsid w:val="00E23976"/>
    <w:rsid w:val="00E52881"/>
    <w:rsid w:val="00E62022"/>
    <w:rsid w:val="00E637AD"/>
    <w:rsid w:val="00EB4C14"/>
    <w:rsid w:val="00EE2555"/>
    <w:rsid w:val="00EE730C"/>
    <w:rsid w:val="00F029CF"/>
    <w:rsid w:val="00F2010F"/>
    <w:rsid w:val="00F35BD2"/>
    <w:rsid w:val="00F402FA"/>
    <w:rsid w:val="00F81FCE"/>
    <w:rsid w:val="00F9239F"/>
    <w:rsid w:val="00F958DC"/>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ACE39"/>
  <w15:docId w15:val="{6B15E9A1-2DFC-4186-A6E5-4A92D189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99"/>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character" w:customStyle="1" w:styleId="a">
    <w:name w:val="Σώμα κειμένου_"/>
    <w:link w:val="1"/>
    <w:locked/>
    <w:rsid w:val="002655FD"/>
    <w:rPr>
      <w:rFonts w:ascii="Arial Narrow" w:hAnsi="Arial Narrow"/>
      <w:sz w:val="15"/>
      <w:szCs w:val="15"/>
      <w:shd w:val="clear" w:color="auto" w:fill="FFFFFF"/>
    </w:rPr>
  </w:style>
  <w:style w:type="paragraph" w:customStyle="1" w:styleId="1">
    <w:name w:val="Σώμα κειμένου1"/>
    <w:basedOn w:val="Normal"/>
    <w:link w:val="a"/>
    <w:rsid w:val="002655FD"/>
    <w:pPr>
      <w:shd w:val="clear" w:color="auto" w:fill="FFFFFF"/>
      <w:spacing w:before="180" w:line="182" w:lineRule="exact"/>
    </w:pPr>
    <w:rPr>
      <w:rFonts w:ascii="Arial Narrow" w:eastAsiaTheme="minorHAnsi" w:hAnsi="Arial Narrow" w:cstheme="minorBidi"/>
      <w:sz w:val="15"/>
      <w:szCs w:val="15"/>
      <w:shd w:val="clear" w:color="auto" w:fill="FFFFFF"/>
      <w:lang w:val="es-CO" w:eastAsia="en-US"/>
    </w:rPr>
  </w:style>
  <w:style w:type="character" w:customStyle="1" w:styleId="6">
    <w:name w:val="Σώμα κειμένου (6)"/>
    <w:rsid w:val="002655FD"/>
    <w:rPr>
      <w:rFonts w:ascii="Arial Narrow" w:hAnsi="Arial Narrow" w:cs="Arial Narrow" w:hint="default"/>
      <w:b/>
      <w:bCs/>
      <w:sz w:val="14"/>
      <w:szCs w:val="14"/>
      <w:shd w:val="clear" w:color="auto" w:fill="FFFFFF"/>
    </w:rPr>
  </w:style>
  <w:style w:type="character" w:customStyle="1" w:styleId="a0">
    <w:name w:val="Σώμα κειμένου"/>
    <w:rsid w:val="002655FD"/>
    <w:rPr>
      <w:rFonts w:ascii="Arial Narrow" w:hAnsi="Arial Narrow" w:cs="Arial Narrow" w:hint="default"/>
      <w:sz w:val="15"/>
      <w:szCs w:val="15"/>
      <w:shd w:val="clear" w:color="auto" w:fill="FFFFFF"/>
    </w:rPr>
  </w:style>
  <w:style w:type="character" w:customStyle="1" w:styleId="1SimHei1">
    <w:name w:val="Επικεφαλίδα #1 + SimHei1"/>
    <w:aliases w:val="Διάστιχο 0 στ.,Σώμα κειμένου (2) + 32,5 στ.,Χωρίς πλάγια γραφή,Σώμα κειμένου (4) + 30,Διάστιχο 1 στ.,Επικεφαλίδα #1 (2) + Aharoni,37,Διάστιχο 3 στ.,Επικεφαλίδα #1 + 36,Σώμα κειμένου + 9"/>
    <w:rsid w:val="002655FD"/>
    <w:rPr>
      <w:rFonts w:ascii="SimHei" w:eastAsia="SimHei" w:hAnsi="Palatino Linotype" w:cs="SimHei" w:hint="eastAsia"/>
      <w:b/>
      <w:bCs/>
      <w:i/>
      <w:iCs/>
      <w:spacing w:val="0"/>
      <w:sz w:val="61"/>
      <w:szCs w:val="61"/>
      <w:shd w:val="clear" w:color="auto" w:fill="FFFFFF"/>
    </w:rPr>
  </w:style>
  <w:style w:type="character" w:customStyle="1" w:styleId="42">
    <w:name w:val="Επικεφαλίδα #42"/>
    <w:rsid w:val="002655FD"/>
    <w:rPr>
      <w:rFonts w:ascii="Arial Narrow" w:hAnsi="Arial Narrow" w:cs="Arial Narrow" w:hint="default"/>
      <w:b/>
      <w:bCs/>
      <w:w w:val="100"/>
      <w:sz w:val="16"/>
      <w:szCs w:val="16"/>
      <w:shd w:val="clear" w:color="auto" w:fill="FFFFFF"/>
    </w:rPr>
  </w:style>
  <w:style w:type="character" w:customStyle="1" w:styleId="5">
    <w:name w:val="Σώμα κειμένου (5)"/>
    <w:basedOn w:val="Fuentedeprrafopredeter"/>
    <w:uiPriority w:val="99"/>
    <w:rsid w:val="002655FD"/>
    <w:rPr>
      <w:rFonts w:ascii="Arial Narrow" w:hAnsi="Arial Narrow"/>
      <w:sz w:val="15"/>
      <w:szCs w:val="15"/>
      <w:shd w:val="clear" w:color="auto" w:fill="FFFFFF"/>
      <w:lang w:bidi="ar-SA"/>
    </w:rPr>
  </w:style>
  <w:style w:type="character" w:customStyle="1" w:styleId="35">
    <w:name w:val="Σώμα κειμένου (3) + 5"/>
    <w:aliases w:val="5 στ.5"/>
    <w:rsid w:val="002655FD"/>
    <w:rPr>
      <w:rFonts w:ascii="Arial Narrow" w:hAnsi="Arial Narrow" w:cs="Arial Narrow" w:hint="default"/>
      <w:b/>
      <w:bCs/>
      <w:w w:val="100"/>
      <w:sz w:val="11"/>
      <w:szCs w:val="11"/>
      <w:shd w:val="clear" w:color="auto" w:fill="FFFFFF"/>
    </w:rPr>
  </w:style>
  <w:style w:type="character" w:customStyle="1" w:styleId="7">
    <w:name w:val="Σώμα κειμένου (7)"/>
    <w:rsid w:val="002655FD"/>
    <w:rPr>
      <w:rFonts w:ascii="Arial Narrow" w:hAnsi="Arial Narrow" w:cs="Arial Narrow" w:hint="default"/>
      <w:b/>
      <w:bCs/>
      <w:sz w:val="13"/>
      <w:szCs w:val="13"/>
      <w:shd w:val="clear" w:color="auto" w:fill="FFFFFF"/>
    </w:rPr>
  </w:style>
  <w:style w:type="character" w:customStyle="1" w:styleId="37">
    <w:name w:val="Σώμα κειμένου (3) + 7 στ."/>
    <w:rsid w:val="002655FD"/>
    <w:rPr>
      <w:rFonts w:ascii="Arial Narrow" w:hAnsi="Arial Narrow" w:cs="Arial Narrow"/>
      <w:b/>
      <w:bCs/>
      <w:w w:val="100"/>
      <w:sz w:val="14"/>
      <w:szCs w:val="14"/>
      <w:shd w:val="clear" w:color="auto" w:fill="FFFFFF"/>
    </w:rPr>
  </w:style>
  <w:style w:type="paragraph" w:customStyle="1" w:styleId="10">
    <w:name w:val="1"/>
    <w:basedOn w:val="Normal"/>
    <w:rsid w:val="002655FD"/>
    <w:pPr>
      <w:shd w:val="clear" w:color="auto" w:fill="FFFFFF"/>
      <w:spacing w:before="180" w:line="182" w:lineRule="atLeast"/>
    </w:pPr>
    <w:rPr>
      <w:rFonts w:ascii="Arial Narrow" w:eastAsia="Calibri" w:hAnsi="Arial Narrow"/>
      <w:sz w:val="16"/>
      <w:szCs w:val="16"/>
      <w:lang w:val="en-US" w:eastAsia="zh-CN"/>
    </w:rPr>
  </w:style>
  <w:style w:type="paragraph" w:customStyle="1" w:styleId="411">
    <w:name w:val="411"/>
    <w:basedOn w:val="Normal"/>
    <w:rsid w:val="002655FD"/>
    <w:pPr>
      <w:shd w:val="clear" w:color="auto" w:fill="FFFFFF"/>
      <w:spacing w:before="420" w:line="374" w:lineRule="atLeast"/>
    </w:pPr>
    <w:rPr>
      <w:rFonts w:ascii="Arial Narrow" w:eastAsia="Calibri" w:hAnsi="Arial Narrow"/>
      <w:b/>
      <w:bCs/>
      <w:sz w:val="16"/>
      <w:szCs w:val="16"/>
      <w:lang w:val="en-US" w:eastAsia="zh-CN"/>
    </w:rPr>
  </w:style>
  <w:style w:type="character" w:customStyle="1" w:styleId="4">
    <w:name w:val="Επικεφαλίδα #4"/>
    <w:rsid w:val="002655FD"/>
    <w:rPr>
      <w:rFonts w:ascii="Arial Narrow" w:hAnsi="Arial Narrow" w:hint="default"/>
      <w:b w:val="0"/>
      <w:bCs w:val="0"/>
      <w:spacing w:val="0"/>
      <w:shd w:val="clear" w:color="auto" w:fill="FFFFFF"/>
    </w:rPr>
  </w:style>
  <w:style w:type="character" w:customStyle="1" w:styleId="32">
    <w:name w:val="Επικεφαλίδα #32"/>
    <w:rsid w:val="002655FD"/>
    <w:rPr>
      <w:rFonts w:ascii="Arial Narrow" w:hAnsi="Arial Narrow" w:hint="default"/>
      <w:b/>
      <w:bCs/>
      <w:shd w:val="clear" w:color="auto" w:fill="FFFFFF"/>
    </w:rPr>
  </w:style>
  <w:style w:type="character" w:customStyle="1" w:styleId="40">
    <w:name w:val="40"/>
    <w:rsid w:val="002655FD"/>
    <w:rPr>
      <w:rFonts w:ascii="Arial Narrow" w:hAnsi="Arial Narrow" w:hint="default"/>
      <w:b/>
      <w:bCs/>
      <w:shd w:val="clear" w:color="auto" w:fill="FFFFFF"/>
    </w:rPr>
  </w:style>
  <w:style w:type="character" w:customStyle="1" w:styleId="apple-converted-space">
    <w:name w:val="apple-converted-space"/>
    <w:rsid w:val="002655FD"/>
  </w:style>
  <w:style w:type="character" w:customStyle="1" w:styleId="38">
    <w:name w:val="Σώμα κειμένου (3) + 8 στ."/>
    <w:aliases w:val="Χωρίς έντονη γραφή,Σώμα κειμένου (2) + 8 στ."/>
    <w:rsid w:val="002655FD"/>
    <w:rPr>
      <w:rFonts w:ascii="Arial Narrow" w:hAnsi="Arial Narrow" w:hint="default"/>
      <w:spacing w:val="0"/>
    </w:rPr>
  </w:style>
  <w:style w:type="character" w:customStyle="1" w:styleId="41">
    <w:name w:val="Σώμα κειμένου (4)"/>
    <w:uiPriority w:val="99"/>
    <w:rsid w:val="002655FD"/>
    <w:rPr>
      <w:rFonts w:ascii="Arial Narrow" w:hAnsi="Arial Narrow" w:cs="Arial Narrow"/>
      <w:sz w:val="16"/>
      <w:szCs w:val="16"/>
      <w:shd w:val="clear" w:color="auto" w:fill="FFFFFF"/>
    </w:rPr>
  </w:style>
  <w:style w:type="table" w:customStyle="1" w:styleId="TableGrid15">
    <w:name w:val="Table Grid15"/>
    <w:basedOn w:val="Tablanormal"/>
    <w:next w:val="Tablaconcuadrcula"/>
    <w:uiPriority w:val="59"/>
    <w:rsid w:val="00166C9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931D00-F670-4FD5-86E9-264F918E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3</cp:revision>
  <dcterms:created xsi:type="dcterms:W3CDTF">2024-02-13T16:22:00Z</dcterms:created>
  <dcterms:modified xsi:type="dcterms:W3CDTF">2024-02-13T16:25:00Z</dcterms:modified>
</cp:coreProperties>
</file>